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E62D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червні 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E62D53">
        <w:rPr>
          <w:sz w:val="28"/>
          <w:szCs w:val="28"/>
        </w:rPr>
        <w:t>червня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E62D53">
        <w:rPr>
          <w:sz w:val="28"/>
          <w:szCs w:val="28"/>
        </w:rPr>
        <w:t>30</w:t>
      </w:r>
      <w:r w:rsidR="003F61F0" w:rsidRPr="009C07D9">
        <w:rPr>
          <w:sz w:val="28"/>
          <w:szCs w:val="28"/>
        </w:rPr>
        <w:t xml:space="preserve"> 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13.01.2011р. № 2939-VI «Про доступ до публічної інформації» (далі - Закону України № 2939-VI). З них </w:t>
      </w:r>
      <w:r w:rsidR="00AE166C">
        <w:rPr>
          <w:sz w:val="28"/>
          <w:szCs w:val="28"/>
        </w:rPr>
        <w:t>9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E62D53">
        <w:rPr>
          <w:sz w:val="28"/>
          <w:szCs w:val="28"/>
        </w:rPr>
        <w:t>21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E62D53">
        <w:rPr>
          <w:sz w:val="28"/>
          <w:szCs w:val="28"/>
        </w:rPr>
        <w:t>30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E62D53">
        <w:rPr>
          <w:sz w:val="28"/>
          <w:szCs w:val="28"/>
        </w:rPr>
        <w:t>70</w:t>
      </w:r>
      <w:r w:rsidR="005E5952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</w:t>
      </w:r>
      <w:r w:rsidR="00EF4059">
        <w:rPr>
          <w:sz w:val="28"/>
          <w:szCs w:val="28"/>
        </w:rPr>
        <w:t xml:space="preserve"> та засобами поштового зв’язку</w:t>
      </w:r>
      <w:bookmarkStart w:id="0" w:name="_GoBack"/>
      <w:bookmarkEnd w:id="0"/>
      <w:r w:rsidRPr="009C07D9">
        <w:rPr>
          <w:sz w:val="28"/>
          <w:szCs w:val="28"/>
        </w:rPr>
        <w:t>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2058A6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540C85">
        <w:rPr>
          <w:sz w:val="28"/>
          <w:szCs w:val="28"/>
        </w:rPr>
        <w:t xml:space="preserve">голів </w:t>
      </w:r>
      <w:r>
        <w:rPr>
          <w:sz w:val="28"/>
          <w:szCs w:val="28"/>
        </w:rPr>
        <w:t>комісі</w:t>
      </w:r>
      <w:r w:rsidR="00540C85">
        <w:rPr>
          <w:sz w:val="28"/>
          <w:szCs w:val="28"/>
        </w:rPr>
        <w:t>й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E62D53" w:rsidRDefault="004F01E5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r w:rsidR="00E62D53">
        <w:rPr>
          <w:sz w:val="28"/>
          <w:szCs w:val="28"/>
        </w:rPr>
        <w:t>;</w:t>
      </w:r>
    </w:p>
    <w:p w:rsidR="00E62D53" w:rsidRDefault="00E62D53" w:rsidP="003F61F0">
      <w:pPr>
        <w:pStyle w:val="a3"/>
        <w:jc w:val="both"/>
        <w:rPr>
          <w:sz w:val="28"/>
          <w:szCs w:val="28"/>
        </w:rPr>
      </w:pPr>
      <w:r w:rsidRPr="00E62D53">
        <w:rPr>
          <w:sz w:val="28"/>
          <w:szCs w:val="28"/>
        </w:rPr>
        <w:t>інформації про загальну суму сплачених податків, зборів, платежів</w:t>
      </w:r>
      <w:r>
        <w:rPr>
          <w:sz w:val="28"/>
          <w:szCs w:val="28"/>
        </w:rPr>
        <w:t>;</w:t>
      </w:r>
    </w:p>
    <w:p w:rsidR="003F61F0" w:rsidRDefault="00E62D53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щодо обліку ЄСВ</w:t>
      </w:r>
      <w:r w:rsidR="007B4886">
        <w:rPr>
          <w:sz w:val="28"/>
          <w:szCs w:val="28"/>
        </w:rPr>
        <w:t>.</w:t>
      </w:r>
    </w:p>
    <w:sectPr w:rsidR="003F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2058A6"/>
    <w:rsid w:val="0028414C"/>
    <w:rsid w:val="00303DAA"/>
    <w:rsid w:val="00315450"/>
    <w:rsid w:val="003B1084"/>
    <w:rsid w:val="003F61F0"/>
    <w:rsid w:val="004F01E5"/>
    <w:rsid w:val="0052646D"/>
    <w:rsid w:val="00540C85"/>
    <w:rsid w:val="005E5952"/>
    <w:rsid w:val="007B4886"/>
    <w:rsid w:val="00880A81"/>
    <w:rsid w:val="00924B3C"/>
    <w:rsid w:val="009C07D9"/>
    <w:rsid w:val="00AE166C"/>
    <w:rsid w:val="00C75E52"/>
    <w:rsid w:val="00E62D53"/>
    <w:rsid w:val="00EF4059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E245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4</cp:revision>
  <dcterms:created xsi:type="dcterms:W3CDTF">2024-08-13T11:57:00Z</dcterms:created>
  <dcterms:modified xsi:type="dcterms:W3CDTF">2024-08-13T12:03:00Z</dcterms:modified>
</cp:coreProperties>
</file>