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="00C75E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березні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2024 року</w:t>
      </w:r>
    </w:p>
    <w:p w:rsidR="003F61F0" w:rsidRPr="009C07D9" w:rsidRDefault="00F121E5" w:rsidP="009C07D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</w:t>
      </w:r>
      <w:r w:rsidR="00C75E52">
        <w:rPr>
          <w:sz w:val="28"/>
          <w:szCs w:val="28"/>
        </w:rPr>
        <w:t>березня</w:t>
      </w:r>
      <w:r w:rsidR="003F61F0" w:rsidRPr="009C07D9">
        <w:rPr>
          <w:sz w:val="28"/>
          <w:szCs w:val="28"/>
        </w:rPr>
        <w:t xml:space="preserve"> 2024 року до Головного управління ДПС у Луганській області надійшло </w:t>
      </w:r>
      <w:r w:rsidR="00C75E52">
        <w:rPr>
          <w:sz w:val="28"/>
          <w:szCs w:val="28"/>
        </w:rPr>
        <w:t>7</w:t>
      </w:r>
      <w:r w:rsidR="003F61F0" w:rsidRPr="009C07D9">
        <w:rPr>
          <w:sz w:val="28"/>
          <w:szCs w:val="28"/>
        </w:rPr>
        <w:t xml:space="preserve"> запит</w:t>
      </w:r>
      <w:r w:rsidR="007B4886"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 xml:space="preserve"> на отримання публічної інформації відповідно до Закону України від 13.01.2011р. № 2939-VI «Про доступ до публічної інформації» (далі - Закону України № 2939-VI). З них </w:t>
      </w:r>
      <w:r w:rsidR="00C75E52">
        <w:rPr>
          <w:sz w:val="28"/>
          <w:szCs w:val="28"/>
        </w:rPr>
        <w:t>6</w:t>
      </w:r>
      <w:r w:rsidR="003F61F0" w:rsidRPr="009C07D9">
        <w:rPr>
          <w:sz w:val="28"/>
          <w:szCs w:val="28"/>
        </w:rPr>
        <w:t xml:space="preserve"> від  фізичних осіб та 1 від юридичної особи.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поштою.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 результатами розгляду, задоволено всі отримані запити на публічну інформацію.</w:t>
      </w:r>
    </w:p>
    <w:p w:rsidR="003F61F0" w:rsidRPr="009C07D9" w:rsidRDefault="00832FD3" w:rsidP="009C07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6 </w:t>
      </w:r>
      <w:r w:rsidR="003F61F0" w:rsidRPr="009C07D9">
        <w:rPr>
          <w:sz w:val="28"/>
          <w:szCs w:val="28"/>
        </w:rPr>
        <w:t xml:space="preserve"> запит</w:t>
      </w:r>
      <w:r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>, що надійшли до Головного управління ДПС у Луганській області, надано відповіді запитувачам у встановлені Законом України № 2939-VI строки</w:t>
      </w:r>
      <w:r>
        <w:rPr>
          <w:sz w:val="28"/>
          <w:szCs w:val="28"/>
        </w:rPr>
        <w:t>, а по одному термін розгляду не настав</w:t>
      </w:r>
      <w:bookmarkStart w:id="0" w:name="_GoBack"/>
      <w:bookmarkEnd w:id="0"/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9C07D9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інформації щодо посадових осіб Головного управлінні ДПС у Луганській області;</w:t>
      </w:r>
    </w:p>
    <w:p w:rsidR="007B4886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C75E52" w:rsidRDefault="007B488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</w:t>
      </w:r>
      <w:r w:rsidR="00C75E52">
        <w:rPr>
          <w:sz w:val="28"/>
          <w:szCs w:val="28"/>
        </w:rPr>
        <w:t>;</w:t>
      </w:r>
    </w:p>
    <w:p w:rsidR="003F61F0" w:rsidRPr="009C07D9" w:rsidRDefault="00C75E52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дисциплінарних справ</w:t>
      </w:r>
      <w:r w:rsidR="007B4886">
        <w:rPr>
          <w:sz w:val="28"/>
          <w:szCs w:val="28"/>
        </w:rPr>
        <w:t>.</w:t>
      </w:r>
    </w:p>
    <w:sectPr w:rsidR="003F61F0" w:rsidRPr="009C07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28414C"/>
    <w:rsid w:val="003B1084"/>
    <w:rsid w:val="003F61F0"/>
    <w:rsid w:val="0052646D"/>
    <w:rsid w:val="007B4886"/>
    <w:rsid w:val="00832FD3"/>
    <w:rsid w:val="009C07D9"/>
    <w:rsid w:val="00C75E52"/>
    <w:rsid w:val="00F1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CA4E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ГАЛУШКА ГАННА СЕРГІЇВНА</cp:lastModifiedBy>
  <cp:revision>4</cp:revision>
  <dcterms:created xsi:type="dcterms:W3CDTF">2024-08-13T10:46:00Z</dcterms:created>
  <dcterms:modified xsi:type="dcterms:W3CDTF">2024-08-13T10:51:00Z</dcterms:modified>
</cp:coreProperties>
</file>