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C" w:rsidRDefault="00044ABC" w:rsidP="00044A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44AB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Індивідуальна податкова консультація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Державної</w:t>
      </w:r>
      <w:r w:rsidRPr="00044A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податков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</w:t>
      </w:r>
      <w:r w:rsidRPr="00044A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служб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 w:rsidRPr="00044A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України</w:t>
      </w:r>
    </w:p>
    <w:p w:rsidR="00044ABC" w:rsidRDefault="00044ABC" w:rsidP="00044A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044A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21.04.2021 </w:t>
      </w:r>
      <w:r w:rsidRPr="00044AB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№1660/ІПК/99-00-21-02-01-06</w:t>
      </w:r>
    </w:p>
    <w:p w:rsidR="009160BF" w:rsidRPr="00044ABC" w:rsidRDefault="00044ABC" w:rsidP="00044A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044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Щодо форми подання (електронна/паперова) та формату подання до податкової декларації аудиторського висновку</w:t>
      </w:r>
    </w:p>
    <w:p w:rsidR="009160BF" w:rsidRPr="00044ABC" w:rsidRDefault="00044ABC" w:rsidP="00044A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Державна податкова служба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України розглянула звернення щодо форми подання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(електронна/паперова) та формату подання до податкової декларації аудиторського висновку та, керуючись ст. 52 Податкового кодексу України (далі – Кодекс), повідомляє.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Положеннями п. 46.2 ст. 46 Кодексу передб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ачено, що платники податку на прибуток, які відповідно до Закону України від 16 липня 1999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996-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XIV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«Про бухгалтерський облік та фінансову звітність в Україні» (далі – Закон) зобов'язані оприлюднювати річну фінансову звітність та річну консолідовану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фінансову звітність разом з аудиторським звітом, подають разом з податковою декларацією за відповідний податковий (звітний) період звіт про фінансовий стан (баланс) та звіт про прибутки та збитки та інший сукупний дохід (звіт про фінансові результати), скл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адені до перевірки фінансової звітності аудитором.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Звіт про фінансовий стан (баланс) та звіт про прибутки та збитки та інший сукупний дохід (звіт про фінансові результати) подаються платниками податку згідно за формою, визначеною згідно з Законом, у порядк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у, передбаченому для подання податкової декларації з урахуванням вимог ст. 137 Кодексу.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Фінансова звітність або звіт про фінансовий стан (баланс) та звіт про прибутки та збитки та інший сукупний дохід (звіт про фінансові результати) є додатком до податково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ї декларації з податку на прибуток підприємств та її невід'ємною частиною.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Платники податку на прибуток, які відповідно до Закону зобов'язані оприлюднювати річну фінансову звітність та річну консолідовану фінансову звітність разом з аудиторським звітом, по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дають контролюючому органу річну фінансову звітність, яка підлягає оприлюдненню разом з аудиторським звітом у строк не пізніше 10 червня року, наступного за звітним. У разі неподання (несвоєчасного подання) річної фінансової звітності, яка підлягає оприлюд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ненню разом з аудиторським звітом, застосовується відповідальність, передбачена п. 120.1 ст. 120 Кодексу, для подання податкових декларацій (розрахунків).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Порядок подання фінансової звітності затверджено постановою Кабінету Міністрів України від 28 лютого </w:t>
      </w:r>
      <w:r>
        <w:rPr>
          <w:rFonts w:ascii="Times New Roman" w:hAnsi="Times New Roman" w:cs="Times New Roman"/>
          <w:sz w:val="24"/>
          <w:szCs w:val="24"/>
          <w:lang w:val="uk-UA"/>
        </w:rPr>
        <w:t>2000 року 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419 (далі – Порядок).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Фінансова звітність та консолідована фінансова звітність складаються за національними положеннями (стандартами) бухгалтерського обліку або міжнародними стандартами фінансової звітності або національними положеннями (станда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ртами) бухгалтерського обліку в державному секторі відповідно до законодавства (абзац другий п. 2 Порядку).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Крім того, п. 49.4 ст. 49 Кодексу передбачено, що фінансова звітність, звіт про фінансовий стан (баланс) та звіт про прибутки та збитки та інший сук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упний дохід (звіт про фінансові результати), що подаються згідно з вимогами абзаців першого та другого п. 46.2 ст. 46 Кодексу, подаються в електронній формі з дотриманням вимог законів України від 22 травня 2003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851-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IV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«Про електронні документи та е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лектронний документообіг», від 05 жовтня 2017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2155-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VIII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«Про електронні довірчі послуги», до контролюючих органів платниками податку на прибуток підприємств, які подають податкову звітність в електронній формі.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Подання документів засобами електронного зв'язку в електронній формі здійснюється платниками відповідно до норм Кодексу та Порядку обміну електронними документами з контролюючими органами, затвердженого наказом Міністерства фінансів України від 06.06.2017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557 (в редакції наказу Міністерства фінансів України від 01.06.2020 р.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261).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Для формування та передачі звітності в електронному вигляді суб'єктами господарювання призначений Формат (стандарт) електронного документа звітності 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суб'єктів господарюванн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я, затверджений наказом Міністерства доходів і зборів України від 29.11.2013 р.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bookmarkStart w:id="0" w:name="_GoBack"/>
      <w:bookmarkEnd w:id="0"/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729 (далі – Формат (стандарт)).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Кожний документ звітності є файлом, що містить інформацію лише щодо одного звіту, перерахунку, декларації, додатка до декларації тощо. Докумен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ти можуть подаватись як окремими файлами, так і пакетом (п. 2 Формату (стандарту)).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Пакет звітних документів – певний перелік документів одного типу чи різних типів, що подаються суб'єктом господарювання в одному звітному періоді. Пакет повинен містити осн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овний документ звітності та необхідні додатки до нього. Фізично пакетом документів є набір XML-файлів, які називаються згідно з форматом (стандартом) електронної звітності (п. 3 Формату (стандарту)).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Таким чином, платниками податків для формування та перед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ачі фінансової звітності в електронному вигляді використовуються файли у форматі XML.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Платники для формування електронних документів самостійно на власний розсуд можуть обрати будь-яке програмне забезпечення, у тому числі інформаційно-телекомунікаційну сис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тему «Електронний кабінет» (далі – Електронний кабінет).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Режим «Листування з ДПС» приватної частини Електронного кабінету дозволяє платнику направити до органу ДПС разом із супровідним листом аудиторський звіт у форматі </w:t>
      </w:r>
      <w:proofErr w:type="spellStart"/>
      <w:r w:rsidRPr="00044ABC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(обмеження 2 МБ).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Враховуючи вищ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езазначене, платник податку, який зобов'язаний оприлюднювати річну фінансову звітність та річну консолідовану фінансову звітність разом з аудиторським звітом через приватну частину Електронного кабінету має можливість надіслати до контролюючого органу у ст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рок не пізніше 10 червня року, наступного за звітним: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Річну фінансову звітність у форматі XML за допомогою режиму «Введення звітності»;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Аудиторський звіт разом із супровідним листом у форматі </w:t>
      </w:r>
      <w:proofErr w:type="spellStart"/>
      <w:r w:rsidRPr="00044ABC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Pr="00044ABC">
        <w:rPr>
          <w:rFonts w:ascii="Times New Roman" w:hAnsi="Times New Roman" w:cs="Times New Roman"/>
          <w:sz w:val="24"/>
          <w:szCs w:val="24"/>
          <w:lang w:val="uk-UA"/>
        </w:rPr>
        <w:t xml:space="preserve"> (обмеження 2 МБ) за допомогою режиму «Листування з ДПС».</w:t>
      </w:r>
    </w:p>
    <w:p w:rsidR="009160BF" w:rsidRPr="00044ABC" w:rsidRDefault="00044ABC" w:rsidP="0004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ABC">
        <w:rPr>
          <w:rFonts w:ascii="Times New Roman" w:hAnsi="Times New Roman" w:cs="Times New Roman"/>
          <w:sz w:val="24"/>
          <w:szCs w:val="24"/>
          <w:lang w:val="uk-UA"/>
        </w:rPr>
        <w:t>Вод</w:t>
      </w:r>
      <w:r w:rsidRPr="00044ABC">
        <w:rPr>
          <w:rFonts w:ascii="Times New Roman" w:hAnsi="Times New Roman" w:cs="Times New Roman"/>
          <w:sz w:val="24"/>
          <w:szCs w:val="24"/>
          <w:lang w:val="uk-UA"/>
        </w:rPr>
        <w:t>ночас зазначаємо, що відповідно п. 52.2 ст. 52 Кодексу індивідуальна податкова консультація має індивідуальний характер і може використовуватися виключно платником податків, якому надано таку консультацію</w:t>
      </w:r>
    </w:p>
    <w:sectPr w:rsidR="009160BF" w:rsidRPr="000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BF"/>
    <w:rsid w:val="00044ABC"/>
    <w:rsid w:val="009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nsurnina200@gmail.com</dc:creator>
  <cp:lastModifiedBy>Sergienko S.P.</cp:lastModifiedBy>
  <cp:revision>3</cp:revision>
  <dcterms:created xsi:type="dcterms:W3CDTF">2021-05-12T12:44:00Z</dcterms:created>
  <dcterms:modified xsi:type="dcterms:W3CDTF">2021-05-14T10:42:00Z</dcterms:modified>
</cp:coreProperties>
</file>