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25163986"/>
    <w:bookmarkStart w:id="1" w:name="_GoBack"/>
    <w:bookmarkEnd w:id="0"/>
    <w:bookmarkEnd w:id="1"/>
    <w:p w:rsidR="00CE3552" w:rsidRDefault="009F52ED" w:rsidP="00CE3552">
      <w:pPr>
        <w:pStyle w:val="2"/>
        <w:rPr>
          <w:rFonts w:eastAsia="Times New Roman"/>
          <w:color w:val="000000"/>
          <w:lang w:val="ru-RU"/>
        </w:rPr>
      </w:pPr>
      <w:r>
        <w:rPr>
          <w:rFonts w:eastAsia="Times New Roman"/>
          <w:noProof/>
          <w:color w:val="000000"/>
        </w:rPr>
        <mc:AlternateContent>
          <mc:Choice Requires="wps">
            <w:drawing>
              <wp:anchor distT="0" distB="0" distL="114300" distR="114300" simplePos="0" relativeHeight="251654144" behindDoc="0" locked="0" layoutInCell="1" allowOverlap="1">
                <wp:simplePos x="0" y="0"/>
                <wp:positionH relativeFrom="column">
                  <wp:posOffset>-1018540</wp:posOffset>
                </wp:positionH>
                <wp:positionV relativeFrom="paragraph">
                  <wp:posOffset>-168275</wp:posOffset>
                </wp:positionV>
                <wp:extent cx="10344150" cy="6617970"/>
                <wp:effectExtent l="19050" t="19050" r="38100" b="3048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0" cy="661797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7320A26" id="Прямоугольник: скругленные углы 1" o:spid="_x0000_s1026" style="position:absolute;margin-left:-80.2pt;margin-top:-13.25pt;width:814.5pt;height:5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" filled="f" strokecolor="navy" strokeweight="5pt">
                <v:stroke linestyle="thinThin" joinstyle="miter"/>
              </v:roundrect>
            </w:pict>
          </mc:Fallback>
        </mc:AlternateContent>
      </w:r>
      <w:r w:rsidR="00CE3552">
        <w:rPr>
          <w:rFonts w:eastAsia="Times New Roman"/>
          <w:noProof/>
          <w:color w:val="000000"/>
        </w:rPr>
        <mc:AlternateContent>
          <mc:Choice Requires="wps">
            <w:drawing>
              <wp:anchor distT="0" distB="0" distL="114300" distR="114300" simplePos="0" relativeHeight="251656192" behindDoc="0" locked="0" layoutInCell="1" allowOverlap="1">
                <wp:simplePos x="0" y="0"/>
                <wp:positionH relativeFrom="column">
                  <wp:posOffset>568960</wp:posOffset>
                </wp:positionH>
                <wp:positionV relativeFrom="paragraph">
                  <wp:posOffset>-8890</wp:posOffset>
                </wp:positionV>
                <wp:extent cx="3893820" cy="3429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3552" w:rsidRPr="00EA3E8D" w:rsidRDefault="00CE3552" w:rsidP="00421EBE">
                            <w:pPr>
                              <w:rPr>
                                <w:rFonts w:cs="Calibri"/>
                                <w:b/>
                                <w:color w:val="000080"/>
                                <w:sz w:val="34"/>
                                <w:szCs w:val="34"/>
                                <w:lang w:val="ru-RU"/>
                              </w:rPr>
                            </w:pPr>
                            <w:r w:rsidRPr="00EA3E8D">
                              <w:rPr>
                                <w:rFonts w:cs="Calibri"/>
                                <w:b/>
                                <w:color w:val="000080"/>
                                <w:sz w:val="34"/>
                                <w:szCs w:val="34"/>
                              </w:rPr>
                              <w:t>Державна податкова служба України</w:t>
                            </w:r>
                          </w:p>
                          <w:p w:rsidR="00CE3552" w:rsidRPr="00DD44E0" w:rsidRDefault="00CE3552" w:rsidP="00CE3552">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Надпись 3" o:spid="_x0000_s1026" type="#_x0000_t202" style="position:absolute;margin-left:44.8pt;margin-top:-.7pt;width:306.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" filled="f" stroked="f" strokeweight=".5pt">
                <v:textbox>
                  <w:txbxContent>
                    <w:p w:rsidR="00CE3552" w:rsidRPr="00EA3E8D" w:rsidRDefault="00CE3552" w:rsidP="00421EBE">
                      <w:pPr>
                        <w:rPr>
                          <w:rFonts w:cs="Calibri"/>
                          <w:b/>
                          <w:color w:val="000080"/>
                          <w:sz w:val="34"/>
                          <w:szCs w:val="34"/>
                          <w:lang w:val="ru-RU"/>
                        </w:rPr>
                      </w:pPr>
                      <w:r w:rsidRPr="00EA3E8D">
                        <w:rPr>
                          <w:rFonts w:cs="Calibri"/>
                          <w:b/>
                          <w:color w:val="000080"/>
                          <w:sz w:val="34"/>
                          <w:szCs w:val="34"/>
                        </w:rPr>
                        <w:t>Державна податкова служба України</w:t>
                      </w:r>
                    </w:p>
                    <w:p w:rsidR="00CE3552" w:rsidRPr="00DD44E0" w:rsidRDefault="00CE3552" w:rsidP="00CE3552">
                      <w:pPr>
                        <w:rPr>
                          <w:szCs w:val="40"/>
                        </w:rPr>
                      </w:pPr>
                    </w:p>
                  </w:txbxContent>
                </v:textbox>
              </v:shape>
            </w:pict>
          </mc:Fallback>
        </mc:AlternateContent>
      </w:r>
      <w:r w:rsidR="00CE3552">
        <w:rPr>
          <w:rFonts w:eastAsia="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537210</wp:posOffset>
                </wp:positionH>
                <wp:positionV relativeFrom="paragraph">
                  <wp:posOffset>306705</wp:posOffset>
                </wp:positionV>
                <wp:extent cx="5463540" cy="4953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3552" w:rsidRPr="0072386D" w:rsidRDefault="00CE3552" w:rsidP="00CE3552">
                            <w:pPr>
                              <w:rPr>
                                <w:b/>
                              </w:rPr>
                            </w:pPr>
                            <w:r w:rsidRPr="0072386D">
                              <w:rPr>
                                <w:b/>
                              </w:rPr>
                              <w:t>Головне управління Д</w:t>
                            </w:r>
                            <w:r>
                              <w:rPr>
                                <w:b/>
                              </w:rPr>
                              <w:t>П</w:t>
                            </w:r>
                            <w:r w:rsidRPr="0072386D">
                              <w:rPr>
                                <w:b/>
                              </w:rPr>
                              <w:t xml:space="preserve">С у  </w:t>
                            </w:r>
                            <w:r w:rsidR="00DE2CD1">
                              <w:rPr>
                                <w:b/>
                              </w:rPr>
                              <w:t>Луганській</w:t>
                            </w:r>
                            <w:r w:rsidRPr="0072386D">
                              <w:rPr>
                                <w:b/>
                              </w:rPr>
                              <w:t xml:space="preserve">  області</w:t>
                            </w:r>
                          </w:p>
                          <w:p w:rsidR="00CE3552" w:rsidRPr="00FB0484" w:rsidRDefault="00DE2CD1" w:rsidP="00CE3552">
                            <w:pPr>
                              <w:rPr>
                                <w:sz w:val="16"/>
                                <w:szCs w:val="16"/>
                              </w:rPr>
                            </w:pPr>
                            <w:r>
                              <w:rPr>
                                <w:b/>
                              </w:rPr>
                              <w:t>93401</w:t>
                            </w:r>
                            <w:r w:rsidR="00CE3552" w:rsidRPr="0072386D">
                              <w:rPr>
                                <w:b/>
                              </w:rPr>
                              <w:t>,  м.</w:t>
                            </w:r>
                            <w:r>
                              <w:rPr>
                                <w:b/>
                              </w:rPr>
                              <w:t xml:space="preserve"> Сєвєродонецьк,</w:t>
                            </w:r>
                            <w:r w:rsidR="00CE3552" w:rsidRPr="0072386D">
                              <w:rPr>
                                <w:b/>
                              </w:rPr>
                              <w:t xml:space="preserve"> вул. </w:t>
                            </w:r>
                            <w:r>
                              <w:rPr>
                                <w:b/>
                              </w:rPr>
                              <w:t>Енергетиків</w:t>
                            </w:r>
                            <w:r w:rsidR="00CE3552" w:rsidRPr="0072386D">
                              <w:rPr>
                                <w:b/>
                              </w:rPr>
                              <w:t>,</w:t>
                            </w:r>
                            <w:r>
                              <w:rPr>
                                <w:b/>
                              </w:rPr>
                              <w:t>72</w:t>
                            </w:r>
                            <w:r w:rsidR="00CE3552" w:rsidRPr="0072386D">
                              <w:rPr>
                                <w:b/>
                              </w:rPr>
                              <w:t xml:space="preserve"> </w:t>
                            </w:r>
                            <w:r w:rsidR="00CE3552">
                              <w:rPr>
                                <w:b/>
                              </w:rPr>
                              <w:t xml:space="preserve"> т</w:t>
                            </w:r>
                            <w:r w:rsidR="00CE3552" w:rsidRPr="0072386D">
                              <w:rPr>
                                <w:b/>
                              </w:rPr>
                              <w:t>ел. 0</w:t>
                            </w:r>
                            <w:r>
                              <w:rPr>
                                <w:b/>
                              </w:rPr>
                              <w:t>645</w:t>
                            </w:r>
                            <w:r w:rsidR="00CE3552" w:rsidRPr="0072386D">
                              <w:rPr>
                                <w:b/>
                              </w:rPr>
                              <w:t>-</w:t>
                            </w:r>
                            <w:r>
                              <w:rPr>
                                <w:b/>
                              </w:rPr>
                              <w:t>70</w:t>
                            </w:r>
                            <w:r w:rsidR="00CE3552" w:rsidRPr="0072386D">
                              <w:rPr>
                                <w:b/>
                              </w:rPr>
                              <w:t>-</w:t>
                            </w:r>
                            <w:r>
                              <w:rPr>
                                <w:b/>
                              </w:rPr>
                              <w:t>20</w:t>
                            </w:r>
                            <w:r w:rsidR="00CE3552" w:rsidRPr="0072386D">
                              <w:rPr>
                                <w:b/>
                              </w:rPr>
                              <w:t>-</w:t>
                            </w:r>
                            <w:r>
                              <w:rPr>
                                <w:b/>
                              </w:rPr>
                              <w:t>80</w:t>
                            </w:r>
                            <w:r w:rsidR="00CE3552" w:rsidRPr="00FB0484">
                              <w:rPr>
                                <w:sz w:val="16"/>
                                <w:szCs w:val="16"/>
                              </w:rPr>
                              <w:t xml:space="preserve">         </w:t>
                            </w:r>
                          </w:p>
                          <w:p w:rsidR="00CE3552" w:rsidRDefault="00CE3552" w:rsidP="00CE3552"/>
                          <w:p w:rsidR="00CE3552" w:rsidRPr="0019617C" w:rsidRDefault="00CE3552" w:rsidP="00CE355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7" type="#_x0000_t202" style="position:absolute;margin-left:42.3pt;margin-top:24.15pt;width:430.2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" filled="f" stroked="f" strokeweight=".5pt">
                <v:textbox>
                  <w:txbxContent>
                    <w:p w:rsidR="00CE3552" w:rsidRPr="0072386D" w:rsidRDefault="00CE3552" w:rsidP="00CE3552">
                      <w:pPr>
                        <w:rPr>
                          <w:b/>
                        </w:rPr>
                      </w:pPr>
                      <w:r w:rsidRPr="0072386D">
                        <w:rPr>
                          <w:b/>
                        </w:rPr>
                        <w:t>Головне управління Д</w:t>
                      </w:r>
                      <w:r>
                        <w:rPr>
                          <w:b/>
                        </w:rPr>
                        <w:t>П</w:t>
                      </w:r>
                      <w:r w:rsidRPr="0072386D">
                        <w:rPr>
                          <w:b/>
                        </w:rPr>
                        <w:t xml:space="preserve">С у  </w:t>
                      </w:r>
                      <w:r w:rsidR="00DE2CD1">
                        <w:rPr>
                          <w:b/>
                        </w:rPr>
                        <w:t>Луганській</w:t>
                      </w:r>
                      <w:r w:rsidRPr="0072386D">
                        <w:rPr>
                          <w:b/>
                        </w:rPr>
                        <w:t xml:space="preserve">  області</w:t>
                      </w:r>
                    </w:p>
                    <w:p w:rsidR="00CE3552" w:rsidRPr="00FB0484" w:rsidRDefault="00DE2CD1" w:rsidP="00CE3552">
                      <w:pPr>
                        <w:rPr>
                          <w:sz w:val="16"/>
                          <w:szCs w:val="16"/>
                        </w:rPr>
                      </w:pPr>
                      <w:r>
                        <w:rPr>
                          <w:b/>
                        </w:rPr>
                        <w:t>93401</w:t>
                      </w:r>
                      <w:r w:rsidR="00CE3552" w:rsidRPr="0072386D">
                        <w:rPr>
                          <w:b/>
                        </w:rPr>
                        <w:t>,  м.</w:t>
                      </w:r>
                      <w:r>
                        <w:rPr>
                          <w:b/>
                        </w:rPr>
                        <w:t xml:space="preserve"> </w:t>
                      </w:r>
                      <w:proofErr w:type="spellStart"/>
                      <w:r>
                        <w:rPr>
                          <w:b/>
                        </w:rPr>
                        <w:t>Сєвєродонецьк</w:t>
                      </w:r>
                      <w:proofErr w:type="spellEnd"/>
                      <w:r>
                        <w:rPr>
                          <w:b/>
                        </w:rPr>
                        <w:t>,</w:t>
                      </w:r>
                      <w:r w:rsidR="00CE3552" w:rsidRPr="0072386D">
                        <w:rPr>
                          <w:b/>
                        </w:rPr>
                        <w:t xml:space="preserve"> вул. </w:t>
                      </w:r>
                      <w:r>
                        <w:rPr>
                          <w:b/>
                        </w:rPr>
                        <w:t>Енергетиків</w:t>
                      </w:r>
                      <w:r w:rsidR="00CE3552" w:rsidRPr="0072386D">
                        <w:rPr>
                          <w:b/>
                        </w:rPr>
                        <w:t>,</w:t>
                      </w:r>
                      <w:r>
                        <w:rPr>
                          <w:b/>
                        </w:rPr>
                        <w:t>72</w:t>
                      </w:r>
                      <w:r w:rsidR="00CE3552" w:rsidRPr="0072386D">
                        <w:rPr>
                          <w:b/>
                        </w:rPr>
                        <w:t xml:space="preserve"> </w:t>
                      </w:r>
                      <w:r w:rsidR="00CE3552">
                        <w:rPr>
                          <w:b/>
                        </w:rPr>
                        <w:t xml:space="preserve"> т</w:t>
                      </w:r>
                      <w:r w:rsidR="00CE3552" w:rsidRPr="0072386D">
                        <w:rPr>
                          <w:b/>
                        </w:rPr>
                        <w:t>ел. 0</w:t>
                      </w:r>
                      <w:r>
                        <w:rPr>
                          <w:b/>
                        </w:rPr>
                        <w:t>645</w:t>
                      </w:r>
                      <w:r w:rsidR="00CE3552" w:rsidRPr="0072386D">
                        <w:rPr>
                          <w:b/>
                        </w:rPr>
                        <w:t>-</w:t>
                      </w:r>
                      <w:r>
                        <w:rPr>
                          <w:b/>
                        </w:rPr>
                        <w:t>70</w:t>
                      </w:r>
                      <w:r w:rsidR="00CE3552" w:rsidRPr="0072386D">
                        <w:rPr>
                          <w:b/>
                        </w:rPr>
                        <w:t>-</w:t>
                      </w:r>
                      <w:r>
                        <w:rPr>
                          <w:b/>
                        </w:rPr>
                        <w:t>20</w:t>
                      </w:r>
                      <w:r w:rsidR="00CE3552" w:rsidRPr="0072386D">
                        <w:rPr>
                          <w:b/>
                        </w:rPr>
                        <w:t>-</w:t>
                      </w:r>
                      <w:r>
                        <w:rPr>
                          <w:b/>
                        </w:rPr>
                        <w:t>80</w:t>
                      </w:r>
                      <w:r w:rsidR="00CE3552" w:rsidRPr="00FB0484">
                        <w:rPr>
                          <w:sz w:val="16"/>
                          <w:szCs w:val="16"/>
                        </w:rPr>
                        <w:t xml:space="preserve">         </w:t>
                      </w:r>
                    </w:p>
                    <w:p w:rsidR="00CE3552" w:rsidRDefault="00CE3552" w:rsidP="00CE3552"/>
                    <w:p w:rsidR="00CE3552" w:rsidRPr="0019617C" w:rsidRDefault="00CE3552" w:rsidP="00CE3552">
                      <w:pPr>
                        <w:rPr>
                          <w:szCs w:val="16"/>
                        </w:rPr>
                      </w:pPr>
                    </w:p>
                  </w:txbxContent>
                </v:textbox>
              </v:shape>
            </w:pict>
          </mc:Fallback>
        </mc:AlternateContent>
      </w:r>
      <w:r w:rsidR="00CE3552">
        <w:rPr>
          <w:rFonts w:eastAsia="Times New Roman"/>
          <w:noProof/>
          <w:color w:val="000000"/>
        </w:rPr>
        <w:drawing>
          <wp:anchor distT="0" distB="0" distL="114300" distR="114300" simplePos="0" relativeHeight="251655168" behindDoc="1" locked="0" layoutInCell="1" allowOverlap="1">
            <wp:simplePos x="0" y="0"/>
            <wp:positionH relativeFrom="column">
              <wp:posOffset>-205740</wp:posOffset>
            </wp:positionH>
            <wp:positionV relativeFrom="paragraph">
              <wp:posOffset>0</wp:posOffset>
            </wp:positionV>
            <wp:extent cx="619200" cy="864000"/>
            <wp:effectExtent l="0" t="0" r="0" b="0"/>
            <wp:wrapTight wrapText="bothSides">
              <wp:wrapPolygon edited="0">
                <wp:start x="0" y="0"/>
                <wp:lineTo x="0" y="18582"/>
                <wp:lineTo x="7311" y="20965"/>
                <wp:lineTo x="13292" y="20965"/>
                <wp:lineTo x="20603" y="18582"/>
                <wp:lineTo x="2060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200"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552" w:rsidRDefault="00CE3552">
      <w:pPr>
        <w:pStyle w:val="2"/>
        <w:jc w:val="center"/>
        <w:rPr>
          <w:rFonts w:eastAsia="Times New Roman"/>
          <w:color w:val="000000"/>
          <w:lang w:val="ru-RU"/>
        </w:rPr>
      </w:pPr>
    </w:p>
    <w:p w:rsidR="00421EBE" w:rsidRPr="00B663CA" w:rsidRDefault="00421EBE">
      <w:pPr>
        <w:pStyle w:val="2"/>
        <w:jc w:val="center"/>
        <w:rPr>
          <w:rFonts w:eastAsia="Times New Roman"/>
          <w:color w:val="000000"/>
          <w:u w:val="single"/>
          <w:lang w:val="ru-RU"/>
        </w:rPr>
      </w:pPr>
      <w:r w:rsidRPr="00421EBE">
        <w:rPr>
          <w:bCs w:val="0"/>
          <w:u w:val="single"/>
        </w:rPr>
        <w:t>Штрафи за порушення законодавства про РРО до та після 19.04.2020</w:t>
      </w:r>
      <w:r w:rsidR="00B663CA">
        <w:rPr>
          <w:bCs w:val="0"/>
          <w:u w:val="single"/>
          <w:lang w:val="ru-RU"/>
        </w:rPr>
        <w:t xml:space="preserve"> року</w:t>
      </w:r>
    </w:p>
    <w:tbl>
      <w:tblPr>
        <w:tblW w:w="5259"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030"/>
        <w:gridCol w:w="4803"/>
        <w:gridCol w:w="4763"/>
      </w:tblGrid>
      <w:tr w:rsidR="00421EBE" w:rsidRPr="00B663CA" w:rsidTr="00594772">
        <w:trPr>
          <w:tblCellSpacing w:w="22" w:type="dxa"/>
          <w:jc w:val="center"/>
        </w:trPr>
        <w:tc>
          <w:tcPr>
            <w:tcW w:w="1918" w:type="pct"/>
            <w:vAlign w:val="center"/>
          </w:tcPr>
          <w:p w:rsidR="00403716" w:rsidRPr="00B663CA" w:rsidRDefault="00403716" w:rsidP="00403716">
            <w:pPr>
              <w:jc w:val="center"/>
              <w:rPr>
                <w:b/>
                <w:bCs/>
                <w:sz w:val="2"/>
                <w:szCs w:val="2"/>
              </w:rPr>
            </w:pPr>
          </w:p>
          <w:p w:rsidR="00421EBE" w:rsidRPr="00B663CA" w:rsidRDefault="00403716" w:rsidP="00403716">
            <w:pPr>
              <w:jc w:val="center"/>
              <w:rPr>
                <w:b/>
                <w:bCs/>
                <w:sz w:val="27"/>
                <w:szCs w:val="27"/>
              </w:rPr>
            </w:pPr>
            <w:r w:rsidRPr="00B663CA">
              <w:rPr>
                <w:b/>
                <w:bCs/>
                <w:sz w:val="27"/>
                <w:szCs w:val="27"/>
              </w:rPr>
              <w:t>П</w:t>
            </w:r>
            <w:r w:rsidR="00421EBE" w:rsidRPr="00B663CA">
              <w:rPr>
                <w:b/>
                <w:bCs/>
                <w:sz w:val="27"/>
                <w:szCs w:val="27"/>
              </w:rPr>
              <w:t>орушення</w:t>
            </w:r>
          </w:p>
          <w:p w:rsidR="00421EBE" w:rsidRPr="00B663CA" w:rsidRDefault="00421EBE" w:rsidP="00403716">
            <w:pPr>
              <w:jc w:val="center"/>
              <w:rPr>
                <w:color w:val="000000"/>
                <w:sz w:val="27"/>
                <w:szCs w:val="27"/>
              </w:rPr>
            </w:pPr>
          </w:p>
        </w:tc>
        <w:tc>
          <w:tcPr>
            <w:tcW w:w="1530" w:type="pct"/>
            <w:vAlign w:val="center"/>
          </w:tcPr>
          <w:p w:rsidR="00421EBE" w:rsidRPr="00B663CA" w:rsidRDefault="00421EBE" w:rsidP="00403716">
            <w:pPr>
              <w:pStyle w:val="a5"/>
              <w:spacing w:before="0" w:beforeAutospacing="0" w:after="0" w:afterAutospacing="0"/>
              <w:jc w:val="center"/>
              <w:rPr>
                <w:b/>
                <w:bCs/>
                <w:color w:val="000000"/>
                <w:sz w:val="27"/>
                <w:szCs w:val="27"/>
              </w:rPr>
            </w:pPr>
            <w:r w:rsidRPr="00B663CA">
              <w:rPr>
                <w:b/>
                <w:bCs/>
                <w:sz w:val="27"/>
                <w:szCs w:val="27"/>
              </w:rPr>
              <w:t>Розмір штрафу до 19.04.2020</w:t>
            </w:r>
          </w:p>
        </w:tc>
        <w:tc>
          <w:tcPr>
            <w:tcW w:w="1496" w:type="pct"/>
          </w:tcPr>
          <w:p w:rsidR="00AF2CE8" w:rsidRPr="00B663CA" w:rsidRDefault="00AF2CE8" w:rsidP="00403716">
            <w:pPr>
              <w:jc w:val="center"/>
              <w:rPr>
                <w:b/>
                <w:bCs/>
                <w:sz w:val="4"/>
                <w:szCs w:val="4"/>
              </w:rPr>
            </w:pPr>
          </w:p>
          <w:p w:rsidR="00AF2CE8" w:rsidRPr="00B663CA" w:rsidRDefault="00AF2CE8" w:rsidP="00403716">
            <w:pPr>
              <w:jc w:val="center"/>
              <w:rPr>
                <w:b/>
                <w:bCs/>
                <w:sz w:val="4"/>
                <w:szCs w:val="4"/>
              </w:rPr>
            </w:pPr>
          </w:p>
          <w:p w:rsidR="00B663CA" w:rsidRPr="00B663CA" w:rsidRDefault="00B663CA" w:rsidP="00403716">
            <w:pPr>
              <w:jc w:val="center"/>
              <w:rPr>
                <w:b/>
                <w:bCs/>
                <w:sz w:val="2"/>
                <w:szCs w:val="2"/>
              </w:rPr>
            </w:pPr>
          </w:p>
          <w:p w:rsidR="00B663CA" w:rsidRPr="00B663CA" w:rsidRDefault="00B663CA" w:rsidP="00403716">
            <w:pPr>
              <w:jc w:val="center"/>
              <w:rPr>
                <w:b/>
                <w:bCs/>
                <w:sz w:val="2"/>
                <w:szCs w:val="2"/>
              </w:rPr>
            </w:pPr>
          </w:p>
          <w:p w:rsidR="00421EBE" w:rsidRPr="00B663CA" w:rsidRDefault="00421EBE" w:rsidP="00403716">
            <w:pPr>
              <w:jc w:val="center"/>
              <w:rPr>
                <w:color w:val="000000"/>
                <w:sz w:val="27"/>
                <w:szCs w:val="27"/>
              </w:rPr>
            </w:pPr>
            <w:r w:rsidRPr="00B663CA">
              <w:rPr>
                <w:b/>
                <w:bCs/>
                <w:sz w:val="27"/>
                <w:szCs w:val="27"/>
              </w:rPr>
              <w:t>Розмір штрафу після 19.04.2020</w:t>
            </w:r>
          </w:p>
        </w:tc>
      </w:tr>
      <w:tr w:rsidR="00421EBE" w:rsidRPr="00B663CA" w:rsidTr="00594772">
        <w:trPr>
          <w:tblCellSpacing w:w="22" w:type="dxa"/>
          <w:jc w:val="center"/>
        </w:trPr>
        <w:tc>
          <w:tcPr>
            <w:tcW w:w="1918" w:type="pct"/>
            <w:vAlign w:val="center"/>
          </w:tcPr>
          <w:p w:rsidR="00594772" w:rsidRPr="00B663CA" w:rsidRDefault="00594772" w:rsidP="00421EBE">
            <w:pPr>
              <w:pStyle w:val="a5"/>
              <w:spacing w:before="0" w:beforeAutospacing="0" w:after="0" w:afterAutospacing="0"/>
              <w:jc w:val="both"/>
            </w:pPr>
          </w:p>
          <w:p w:rsidR="00421EBE" w:rsidRPr="00B663CA" w:rsidRDefault="00421EBE" w:rsidP="00421EBE">
            <w:pPr>
              <w:pStyle w:val="a5"/>
              <w:spacing w:before="0" w:beforeAutospacing="0" w:after="0" w:afterAutospacing="0"/>
              <w:jc w:val="both"/>
            </w:pPr>
            <w:r w:rsidRPr="00B663CA">
              <w:t>Непроведення або проведення на неповну суму розрахункових операцій через РРО, програмний РРО, розрахункову книжку;</w:t>
            </w:r>
          </w:p>
          <w:p w:rsidR="00421EBE" w:rsidRPr="00B663CA" w:rsidRDefault="00421EBE" w:rsidP="00421EBE">
            <w:pPr>
              <w:pStyle w:val="a5"/>
              <w:spacing w:before="0" w:beforeAutospacing="0" w:after="0" w:afterAutospacing="0"/>
              <w:jc w:val="both"/>
            </w:pPr>
          </w:p>
          <w:p w:rsidR="00421EBE" w:rsidRPr="00B663CA" w:rsidRDefault="00421EBE" w:rsidP="00421EBE">
            <w:pPr>
              <w:pStyle w:val="a5"/>
              <w:spacing w:before="0" w:beforeAutospacing="0" w:after="0" w:afterAutospacing="0"/>
              <w:jc w:val="both"/>
            </w:pPr>
            <w:r w:rsidRPr="00B663CA">
              <w:t>невідповідність на місці проведення розрахунків суми готівкових коштів сумі коштів, зазначеній у денному звіті, більш ніж на 10% розміру мінзарплати станом на 1 січня (для 20</w:t>
            </w:r>
            <w:r w:rsidR="00403716" w:rsidRPr="00B663CA">
              <w:t>20</w:t>
            </w:r>
            <w:r w:rsidRPr="00B663CA">
              <w:t xml:space="preserve"> року – 4</w:t>
            </w:r>
            <w:r w:rsidR="00403716" w:rsidRPr="00B663CA">
              <w:t xml:space="preserve"> 723 </w:t>
            </w:r>
            <w:r w:rsidRPr="00B663CA">
              <w:t>грн), а в разі використання юридичною особою розрахункової книжки – загальній сумі продажу за розрахунковими квитанціями, виданими з початку робочого дня;</w:t>
            </w:r>
          </w:p>
          <w:p w:rsidR="00421EBE" w:rsidRPr="00B663CA" w:rsidRDefault="00421EBE" w:rsidP="00421EBE">
            <w:pPr>
              <w:jc w:val="both"/>
            </w:pPr>
          </w:p>
          <w:p w:rsidR="00421EBE" w:rsidRPr="00B663CA" w:rsidRDefault="00421EBE" w:rsidP="00421EBE">
            <w:pPr>
              <w:jc w:val="both"/>
            </w:pPr>
            <w:r w:rsidRPr="00B663CA">
              <w:t>нероздрукування відповідного розрахункового документа, що підтверджує виконання розрахункової операції</w:t>
            </w:r>
          </w:p>
          <w:p w:rsidR="00594772" w:rsidRPr="00B663CA" w:rsidRDefault="00594772" w:rsidP="00421EBE">
            <w:pPr>
              <w:jc w:val="both"/>
              <w:rPr>
                <w:b/>
                <w:bCs/>
                <w:sz w:val="27"/>
                <w:szCs w:val="27"/>
              </w:rPr>
            </w:pPr>
          </w:p>
        </w:tc>
        <w:tc>
          <w:tcPr>
            <w:tcW w:w="1530" w:type="pct"/>
            <w:vAlign w:val="center"/>
          </w:tcPr>
          <w:p w:rsidR="00421EBE" w:rsidRPr="00B663CA" w:rsidRDefault="00421EBE" w:rsidP="00421EBE">
            <w:pPr>
              <w:pStyle w:val="a5"/>
              <w:spacing w:before="0" w:beforeAutospacing="0" w:after="0" w:afterAutospacing="0"/>
              <w:jc w:val="center"/>
            </w:pPr>
            <w:r w:rsidRPr="00B663CA">
              <w:t>За перше порушення – 1 грн;</w:t>
            </w:r>
          </w:p>
          <w:p w:rsidR="00594772" w:rsidRPr="00B663CA" w:rsidRDefault="00594772" w:rsidP="00421EBE">
            <w:pPr>
              <w:pStyle w:val="a5"/>
              <w:spacing w:before="0" w:beforeAutospacing="0" w:after="0" w:afterAutospacing="0"/>
              <w:jc w:val="center"/>
            </w:pPr>
          </w:p>
          <w:p w:rsidR="00421EBE" w:rsidRPr="00B663CA" w:rsidRDefault="00421EBE" w:rsidP="00421EBE">
            <w:pPr>
              <w:pStyle w:val="a5"/>
              <w:spacing w:before="0" w:beforeAutospacing="0" w:after="0" w:afterAutospacing="0"/>
              <w:jc w:val="center"/>
              <w:rPr>
                <w:b/>
                <w:bCs/>
                <w:sz w:val="27"/>
                <w:szCs w:val="27"/>
              </w:rPr>
            </w:pPr>
            <w:r w:rsidRPr="00B663CA">
              <w:t>за кожне наступне – 100% вартості проданих із порушеннями товарів (послуг)</w:t>
            </w:r>
          </w:p>
        </w:tc>
        <w:tc>
          <w:tcPr>
            <w:tcW w:w="1496" w:type="pct"/>
          </w:tcPr>
          <w:p w:rsidR="00594772" w:rsidRPr="00B663CA" w:rsidRDefault="00594772" w:rsidP="00421EBE">
            <w:pPr>
              <w:pStyle w:val="a5"/>
              <w:spacing w:before="0" w:beforeAutospacing="0" w:after="0" w:afterAutospacing="0"/>
              <w:jc w:val="center"/>
              <w:rPr>
                <w:b/>
                <w:bCs/>
              </w:rPr>
            </w:pPr>
          </w:p>
          <w:p w:rsidR="00594772" w:rsidRPr="00B663CA" w:rsidRDefault="00594772" w:rsidP="00421EBE">
            <w:pPr>
              <w:pStyle w:val="a5"/>
              <w:spacing w:before="0" w:beforeAutospacing="0" w:after="0" w:afterAutospacing="0"/>
              <w:jc w:val="center"/>
              <w:rPr>
                <w:b/>
                <w:bCs/>
              </w:rPr>
            </w:pPr>
          </w:p>
          <w:p w:rsidR="00421EBE" w:rsidRPr="00B663CA" w:rsidRDefault="00421EBE" w:rsidP="00421EBE">
            <w:pPr>
              <w:pStyle w:val="a5"/>
              <w:spacing w:before="0" w:beforeAutospacing="0" w:after="0" w:afterAutospacing="0"/>
              <w:jc w:val="center"/>
            </w:pPr>
            <w:r w:rsidRPr="00B663CA">
              <w:rPr>
                <w:b/>
                <w:bCs/>
              </w:rPr>
              <w:t>З 19.04.2020:</w:t>
            </w:r>
          </w:p>
          <w:p w:rsidR="00421EBE" w:rsidRPr="00B663CA" w:rsidRDefault="00421EBE" w:rsidP="00421EBE">
            <w:pPr>
              <w:pStyle w:val="a5"/>
              <w:spacing w:before="0" w:beforeAutospacing="0" w:after="0" w:afterAutospacing="0"/>
              <w:jc w:val="center"/>
            </w:pPr>
            <w:r w:rsidRPr="00B663CA">
              <w:t>за перше порушення – 10% вартості проданих із порушеннями товарів (послуг);</w:t>
            </w:r>
          </w:p>
          <w:p w:rsidR="00421EBE" w:rsidRPr="00B663CA" w:rsidRDefault="00421EBE" w:rsidP="00421EBE">
            <w:pPr>
              <w:pStyle w:val="a5"/>
              <w:spacing w:before="0" w:beforeAutospacing="0" w:after="0" w:afterAutospacing="0"/>
              <w:jc w:val="center"/>
            </w:pPr>
          </w:p>
          <w:p w:rsidR="00421EBE" w:rsidRPr="00B663CA" w:rsidRDefault="00421EBE" w:rsidP="00421EBE">
            <w:pPr>
              <w:pStyle w:val="a5"/>
              <w:spacing w:before="0" w:beforeAutospacing="0" w:after="0" w:afterAutospacing="0"/>
              <w:jc w:val="center"/>
            </w:pPr>
            <w:r w:rsidRPr="00B663CA">
              <w:t>за кожне наступне – 50% вартості проданих із порушеннями товарів (послуг)</w:t>
            </w:r>
          </w:p>
          <w:p w:rsidR="00421EBE" w:rsidRPr="00B663CA" w:rsidRDefault="00421EBE" w:rsidP="00421EBE">
            <w:pPr>
              <w:pStyle w:val="a5"/>
              <w:spacing w:before="0" w:beforeAutospacing="0" w:after="0" w:afterAutospacing="0"/>
              <w:jc w:val="center"/>
              <w:rPr>
                <w:b/>
                <w:bCs/>
              </w:rPr>
            </w:pPr>
          </w:p>
          <w:p w:rsidR="00421EBE" w:rsidRPr="00B663CA" w:rsidRDefault="00421EBE" w:rsidP="00421EBE">
            <w:pPr>
              <w:pStyle w:val="a5"/>
              <w:spacing w:before="0" w:beforeAutospacing="0" w:after="0" w:afterAutospacing="0"/>
              <w:jc w:val="center"/>
            </w:pPr>
            <w:r w:rsidRPr="00B663CA">
              <w:rPr>
                <w:b/>
                <w:bCs/>
              </w:rPr>
              <w:t>З 01.10.2020:</w:t>
            </w:r>
          </w:p>
          <w:p w:rsidR="00421EBE" w:rsidRPr="00B663CA" w:rsidRDefault="00421EBE" w:rsidP="00421EBE">
            <w:pPr>
              <w:pStyle w:val="a5"/>
              <w:spacing w:before="0" w:beforeAutospacing="0" w:after="0" w:afterAutospacing="0"/>
              <w:jc w:val="center"/>
            </w:pPr>
            <w:r w:rsidRPr="00B663CA">
              <w:t>за перше порушення – 100% вартості проданих із порушеннями товарів (послуг);</w:t>
            </w:r>
          </w:p>
          <w:p w:rsidR="00594772" w:rsidRPr="00B663CA" w:rsidRDefault="00594772" w:rsidP="00421EBE">
            <w:pPr>
              <w:jc w:val="center"/>
            </w:pPr>
          </w:p>
          <w:p w:rsidR="00421EBE" w:rsidRPr="00B663CA" w:rsidRDefault="00421EBE" w:rsidP="00421EBE">
            <w:pPr>
              <w:jc w:val="center"/>
              <w:rPr>
                <w:b/>
                <w:bCs/>
                <w:sz w:val="27"/>
                <w:szCs w:val="27"/>
              </w:rPr>
            </w:pPr>
            <w:r w:rsidRPr="00B663CA">
              <w:t>за кожне наступне – 150% вартості проданих із порушеннями товарів (послуг)</w:t>
            </w:r>
          </w:p>
        </w:tc>
      </w:tr>
      <w:tr w:rsidR="00421EBE" w:rsidRPr="00B663CA" w:rsidTr="00594772">
        <w:trPr>
          <w:tblCellSpacing w:w="22" w:type="dxa"/>
          <w:jc w:val="center"/>
        </w:trPr>
        <w:tc>
          <w:tcPr>
            <w:tcW w:w="1918" w:type="pct"/>
            <w:vAlign w:val="center"/>
          </w:tcPr>
          <w:p w:rsidR="00421EBE" w:rsidRPr="00B663CA" w:rsidRDefault="00BF1D62" w:rsidP="00594772">
            <w:pPr>
              <w:jc w:val="both"/>
              <w:rPr>
                <w:b/>
                <w:bCs/>
                <w:sz w:val="27"/>
                <w:szCs w:val="27"/>
              </w:rPr>
            </w:pPr>
            <w:r w:rsidRPr="00B663CA">
              <w:t>невикористання під час здійснення розрахункових операцій розрахункової книжки та КОРО або використання незареєстрованої розрахункової книжки, порушення порядку її використання, або незберігання розрахункових книжок протягом установленого терміну</w:t>
            </w:r>
          </w:p>
        </w:tc>
        <w:tc>
          <w:tcPr>
            <w:tcW w:w="1530" w:type="pct"/>
            <w:vAlign w:val="center"/>
          </w:tcPr>
          <w:p w:rsidR="00BF1D62" w:rsidRPr="00B663CA" w:rsidRDefault="00BF1D62" w:rsidP="00594772">
            <w:pPr>
              <w:pStyle w:val="a5"/>
              <w:spacing w:before="0" w:beforeAutospacing="0" w:after="0" w:afterAutospacing="0"/>
              <w:jc w:val="center"/>
            </w:pPr>
            <w:r w:rsidRPr="00B663CA">
              <w:t>20 НМДГ</w:t>
            </w:r>
          </w:p>
          <w:p w:rsidR="00594772" w:rsidRPr="00B663CA" w:rsidRDefault="00594772" w:rsidP="00594772">
            <w:pPr>
              <w:pStyle w:val="a5"/>
              <w:spacing w:before="0" w:beforeAutospacing="0" w:after="0" w:afterAutospacing="0"/>
              <w:jc w:val="center"/>
            </w:pPr>
          </w:p>
          <w:p w:rsidR="00421EBE" w:rsidRPr="00B663CA" w:rsidRDefault="00BF1D62" w:rsidP="00594772">
            <w:pPr>
              <w:pStyle w:val="a5"/>
              <w:spacing w:before="0" w:beforeAutospacing="0" w:after="0" w:afterAutospacing="0"/>
              <w:jc w:val="center"/>
              <w:rPr>
                <w:b/>
                <w:bCs/>
                <w:sz w:val="27"/>
                <w:szCs w:val="27"/>
              </w:rPr>
            </w:pPr>
            <w:r w:rsidRPr="00B663CA">
              <w:rPr>
                <w:b/>
                <w:bCs/>
              </w:rPr>
              <w:t>(340 грн)</w:t>
            </w:r>
          </w:p>
        </w:tc>
        <w:tc>
          <w:tcPr>
            <w:tcW w:w="1496" w:type="pct"/>
          </w:tcPr>
          <w:p w:rsidR="00594772" w:rsidRPr="00B663CA" w:rsidRDefault="00594772" w:rsidP="00594772">
            <w:pPr>
              <w:pStyle w:val="a5"/>
              <w:spacing w:before="0" w:beforeAutospacing="0" w:after="0" w:afterAutospacing="0"/>
              <w:jc w:val="center"/>
            </w:pPr>
          </w:p>
          <w:p w:rsidR="00BF1D62" w:rsidRPr="00B663CA" w:rsidRDefault="00BF1D62" w:rsidP="00594772">
            <w:pPr>
              <w:pStyle w:val="a5"/>
              <w:spacing w:before="0" w:beforeAutospacing="0" w:after="0" w:afterAutospacing="0"/>
              <w:jc w:val="center"/>
            </w:pPr>
            <w:r w:rsidRPr="00B663CA">
              <w:t>50 НМДГ</w:t>
            </w:r>
          </w:p>
          <w:p w:rsidR="00594772" w:rsidRPr="00B663CA" w:rsidRDefault="00594772" w:rsidP="00594772">
            <w:pPr>
              <w:pStyle w:val="a5"/>
              <w:spacing w:before="0" w:beforeAutospacing="0" w:after="0" w:afterAutospacing="0"/>
              <w:jc w:val="center"/>
            </w:pPr>
          </w:p>
          <w:p w:rsidR="00421EBE" w:rsidRPr="00B663CA" w:rsidRDefault="00BF1D62" w:rsidP="00594772">
            <w:pPr>
              <w:jc w:val="center"/>
              <w:rPr>
                <w:b/>
                <w:bCs/>
                <w:sz w:val="27"/>
                <w:szCs w:val="27"/>
              </w:rPr>
            </w:pPr>
            <w:r w:rsidRPr="00B663CA">
              <w:rPr>
                <w:b/>
                <w:bCs/>
              </w:rPr>
              <w:t>(850 грн)</w:t>
            </w:r>
          </w:p>
        </w:tc>
      </w:tr>
      <w:tr w:rsidR="00594772" w:rsidRPr="00B663CA" w:rsidTr="00594772">
        <w:trPr>
          <w:tblCellSpacing w:w="22" w:type="dxa"/>
          <w:jc w:val="center"/>
        </w:trPr>
        <w:tc>
          <w:tcPr>
            <w:tcW w:w="1918" w:type="pct"/>
            <w:vAlign w:val="center"/>
          </w:tcPr>
          <w:p w:rsidR="00594772" w:rsidRPr="00B663CA" w:rsidRDefault="00594772" w:rsidP="00594772">
            <w:pPr>
              <w:jc w:val="both"/>
            </w:pPr>
            <w:r w:rsidRPr="00B663CA">
              <w:rPr>
                <w:noProof/>
                <w:color w:val="000000"/>
              </w:rPr>
              <w:lastRenderedPageBreak/>
              <mc:AlternateContent>
                <mc:Choice Requires="wps">
                  <w:drawing>
                    <wp:anchor distT="0" distB="0" distL="114300" distR="114300" simplePos="0" relativeHeight="251662336" behindDoc="0" locked="0" layoutInCell="1" allowOverlap="1" wp14:anchorId="61393C95" wp14:editId="6BD5FE16">
                      <wp:simplePos x="0" y="0"/>
                      <wp:positionH relativeFrom="column">
                        <wp:posOffset>-158750</wp:posOffset>
                      </wp:positionH>
                      <wp:positionV relativeFrom="paragraph">
                        <wp:posOffset>-309245</wp:posOffset>
                      </wp:positionV>
                      <wp:extent cx="10085070" cy="6549390"/>
                      <wp:effectExtent l="19050" t="19050" r="30480" b="41910"/>
                      <wp:wrapNone/>
                      <wp:docPr id="7" name="Прямоугольник: скругленные угл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5070" cy="654939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05FBE38" id="Прямоугольник: скругленные углы 7" o:spid="_x0000_s1026" style="position:absolute;margin-left:-12.5pt;margin-top:-24.35pt;width:794.1pt;height:51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" filled="f" strokecolor="navy" strokeweight="5pt">
                      <v:stroke linestyle="thinThin" joinstyle="miter"/>
                    </v:roundrect>
                  </w:pict>
                </mc:Fallback>
              </mc:AlternateContent>
            </w:r>
            <w:r w:rsidRPr="00B663CA">
              <w:t>контрольну стрічку не надруковано або не створено в електронній формі або виявлено спотворення даних про проведені розрахункові операції, інформація про які міститься на контрольній стрічці</w:t>
            </w:r>
          </w:p>
        </w:tc>
        <w:tc>
          <w:tcPr>
            <w:tcW w:w="1530" w:type="pct"/>
            <w:vAlign w:val="center"/>
          </w:tcPr>
          <w:p w:rsidR="00594772" w:rsidRPr="00B663CA" w:rsidRDefault="00594772" w:rsidP="00594772">
            <w:pPr>
              <w:pStyle w:val="a5"/>
              <w:jc w:val="center"/>
            </w:pPr>
            <w:r w:rsidRPr="00B663CA">
              <w:t>10 НМДГ</w:t>
            </w:r>
          </w:p>
          <w:p w:rsidR="00594772" w:rsidRPr="00B663CA" w:rsidRDefault="00594772" w:rsidP="00594772">
            <w:pPr>
              <w:pStyle w:val="a5"/>
              <w:jc w:val="center"/>
            </w:pPr>
            <w:r w:rsidRPr="00B663CA">
              <w:rPr>
                <w:b/>
                <w:bCs/>
              </w:rPr>
              <w:t>(170 грн)</w:t>
            </w:r>
          </w:p>
        </w:tc>
        <w:tc>
          <w:tcPr>
            <w:tcW w:w="1496" w:type="pct"/>
            <w:vAlign w:val="center"/>
          </w:tcPr>
          <w:p w:rsidR="00594772" w:rsidRPr="00B663CA" w:rsidRDefault="00594772" w:rsidP="00594772">
            <w:pPr>
              <w:pStyle w:val="a5"/>
              <w:jc w:val="center"/>
            </w:pPr>
            <w:r w:rsidRPr="00B663CA">
              <w:t>30 НМДГ</w:t>
            </w:r>
          </w:p>
          <w:p w:rsidR="00594772" w:rsidRPr="00B663CA" w:rsidRDefault="00594772" w:rsidP="00594772">
            <w:pPr>
              <w:pStyle w:val="a5"/>
              <w:jc w:val="center"/>
            </w:pPr>
            <w:r w:rsidRPr="00B663CA">
              <w:rPr>
                <w:b/>
                <w:bCs/>
              </w:rPr>
              <w:t>(510 грн)</w:t>
            </w:r>
          </w:p>
        </w:tc>
      </w:tr>
      <w:tr w:rsidR="00594772" w:rsidRPr="00B663CA" w:rsidTr="00594772">
        <w:trPr>
          <w:tblCellSpacing w:w="22" w:type="dxa"/>
          <w:jc w:val="center"/>
        </w:trPr>
        <w:tc>
          <w:tcPr>
            <w:tcW w:w="1918" w:type="pct"/>
            <w:vAlign w:val="center"/>
          </w:tcPr>
          <w:p w:rsidR="00594772" w:rsidRPr="00B663CA" w:rsidRDefault="00594772" w:rsidP="00594772">
            <w:pPr>
              <w:jc w:val="both"/>
            </w:pPr>
            <w:r w:rsidRPr="00B663CA">
              <w:t xml:space="preserve">проведення розрахункових операцій через РРО, програмні РРО без використання режиму попереднього програмування найменування </w:t>
            </w:r>
            <w:r w:rsidRPr="00B663CA">
              <w:rPr>
                <w:b/>
                <w:bCs/>
              </w:rPr>
              <w:t>непідакцизних товарів</w:t>
            </w:r>
            <w:r w:rsidRPr="00B663CA">
              <w:t xml:space="preserve"> й обліку їх кількості</w:t>
            </w:r>
          </w:p>
        </w:tc>
        <w:tc>
          <w:tcPr>
            <w:tcW w:w="1530" w:type="pct"/>
            <w:vAlign w:val="center"/>
          </w:tcPr>
          <w:p w:rsidR="00594772" w:rsidRPr="00B663CA" w:rsidRDefault="00594772" w:rsidP="00594772">
            <w:pPr>
              <w:pStyle w:val="a5"/>
              <w:jc w:val="center"/>
            </w:pPr>
            <w:r w:rsidRPr="00B663CA">
              <w:t>5 НДМГ</w:t>
            </w:r>
          </w:p>
          <w:p w:rsidR="00594772" w:rsidRPr="00B663CA" w:rsidRDefault="00594772" w:rsidP="00594772">
            <w:pPr>
              <w:pStyle w:val="a5"/>
              <w:jc w:val="center"/>
            </w:pPr>
            <w:r w:rsidRPr="00B663CA">
              <w:rPr>
                <w:b/>
                <w:bCs/>
              </w:rPr>
              <w:t>(85 грн)</w:t>
            </w:r>
          </w:p>
        </w:tc>
        <w:tc>
          <w:tcPr>
            <w:tcW w:w="1496" w:type="pct"/>
            <w:vAlign w:val="center"/>
          </w:tcPr>
          <w:p w:rsidR="00594772" w:rsidRPr="00B663CA" w:rsidRDefault="00594772" w:rsidP="00594772">
            <w:pPr>
              <w:pStyle w:val="a5"/>
              <w:jc w:val="center"/>
            </w:pPr>
            <w:r w:rsidRPr="00B663CA">
              <w:t>5 НДМГ</w:t>
            </w:r>
          </w:p>
          <w:p w:rsidR="00594772" w:rsidRPr="00B663CA" w:rsidRDefault="00594772" w:rsidP="00594772">
            <w:pPr>
              <w:pStyle w:val="a5"/>
              <w:jc w:val="center"/>
            </w:pPr>
            <w:r w:rsidRPr="00B663CA">
              <w:rPr>
                <w:b/>
                <w:bCs/>
              </w:rPr>
              <w:t>(85 грн)</w:t>
            </w:r>
          </w:p>
        </w:tc>
      </w:tr>
      <w:tr w:rsidR="00594772" w:rsidRPr="00B663CA" w:rsidTr="00594772">
        <w:trPr>
          <w:tblCellSpacing w:w="22" w:type="dxa"/>
          <w:jc w:val="center"/>
        </w:trPr>
        <w:tc>
          <w:tcPr>
            <w:tcW w:w="1918" w:type="pct"/>
            <w:vAlign w:val="center"/>
          </w:tcPr>
          <w:p w:rsidR="00594772" w:rsidRPr="00B663CA" w:rsidRDefault="00594772" w:rsidP="00594772">
            <w:pPr>
              <w:jc w:val="both"/>
              <w:rPr>
                <w:b/>
                <w:bCs/>
                <w:sz w:val="27"/>
                <w:szCs w:val="27"/>
              </w:rPr>
            </w:pPr>
            <w:r w:rsidRPr="00B663CA">
              <w:t xml:space="preserve">проведення розрахункових операцій через РРО, програмні РРО без використання режиму попереднього програмування найменування кожного </w:t>
            </w:r>
            <w:r w:rsidRPr="00B663CA">
              <w:rPr>
                <w:b/>
                <w:bCs/>
              </w:rPr>
              <w:t>підакцизного товару</w:t>
            </w:r>
            <w:r w:rsidRPr="00B663CA">
              <w:t xml:space="preserve"> із зазначенням коду товарної підкатегорії згідно з УКТ ЗЕД, ціни товару й обліку їх кількості</w:t>
            </w:r>
          </w:p>
        </w:tc>
        <w:tc>
          <w:tcPr>
            <w:tcW w:w="1530" w:type="pct"/>
            <w:vAlign w:val="center"/>
          </w:tcPr>
          <w:p w:rsidR="00594772" w:rsidRPr="00B663CA" w:rsidRDefault="00594772" w:rsidP="00594772">
            <w:pPr>
              <w:pStyle w:val="a5"/>
              <w:jc w:val="center"/>
            </w:pPr>
            <w:r w:rsidRPr="00B663CA">
              <w:t>5 НДМГ</w:t>
            </w:r>
          </w:p>
          <w:p w:rsidR="00594772" w:rsidRPr="00B663CA" w:rsidRDefault="00594772" w:rsidP="00594772">
            <w:pPr>
              <w:pStyle w:val="a5"/>
              <w:jc w:val="center"/>
            </w:pPr>
            <w:r w:rsidRPr="00B663CA">
              <w:rPr>
                <w:b/>
                <w:bCs/>
              </w:rPr>
              <w:t>(85 грн)</w:t>
            </w:r>
          </w:p>
        </w:tc>
        <w:tc>
          <w:tcPr>
            <w:tcW w:w="1496" w:type="pct"/>
            <w:vAlign w:val="center"/>
          </w:tcPr>
          <w:p w:rsidR="00594772" w:rsidRPr="00B663CA" w:rsidRDefault="00594772" w:rsidP="00594772">
            <w:pPr>
              <w:pStyle w:val="a5"/>
              <w:jc w:val="center"/>
            </w:pPr>
            <w:r w:rsidRPr="00B663CA">
              <w:t>300 НДМГ</w:t>
            </w:r>
          </w:p>
          <w:p w:rsidR="00594772" w:rsidRPr="00B663CA" w:rsidRDefault="00594772" w:rsidP="00594772">
            <w:pPr>
              <w:pStyle w:val="a5"/>
              <w:jc w:val="center"/>
            </w:pPr>
            <w:r w:rsidRPr="00B663CA">
              <w:rPr>
                <w:b/>
                <w:bCs/>
              </w:rPr>
              <w:t>(5100 грн)</w:t>
            </w:r>
          </w:p>
        </w:tc>
      </w:tr>
      <w:tr w:rsidR="00594772" w:rsidRPr="00B663CA" w:rsidTr="00594772">
        <w:trPr>
          <w:tblCellSpacing w:w="22" w:type="dxa"/>
          <w:jc w:val="center"/>
        </w:trPr>
        <w:tc>
          <w:tcPr>
            <w:tcW w:w="1918" w:type="pct"/>
            <w:vAlign w:val="center"/>
          </w:tcPr>
          <w:p w:rsidR="00594772" w:rsidRPr="00B663CA" w:rsidRDefault="00594772" w:rsidP="00594772">
            <w:pPr>
              <w:pStyle w:val="a5"/>
              <w:jc w:val="both"/>
            </w:pPr>
            <w:r w:rsidRPr="00B663CA">
              <w:t>порушення порядку проведення розрахунків через каси з оформленням ПКО та ВКО й видачею відповідних квитанцій, або порушення порядку оформлення розрахункових і звітних документів під час здійснення продажу проїзних і перевізних документів на залізничному (крім приміського) й авіаційному транспорті</w:t>
            </w:r>
          </w:p>
        </w:tc>
        <w:tc>
          <w:tcPr>
            <w:tcW w:w="1530" w:type="pct"/>
            <w:vAlign w:val="center"/>
          </w:tcPr>
          <w:p w:rsidR="00594772" w:rsidRPr="00B663CA" w:rsidRDefault="00594772" w:rsidP="00594772">
            <w:pPr>
              <w:pStyle w:val="a5"/>
              <w:jc w:val="center"/>
            </w:pPr>
            <w:r w:rsidRPr="00B663CA">
              <w:t>10 НМДГ</w:t>
            </w:r>
          </w:p>
          <w:p w:rsidR="00594772" w:rsidRPr="00B663CA" w:rsidRDefault="00594772" w:rsidP="00594772">
            <w:pPr>
              <w:pStyle w:val="a5"/>
              <w:jc w:val="center"/>
            </w:pPr>
            <w:r w:rsidRPr="00B663CA">
              <w:rPr>
                <w:b/>
                <w:bCs/>
              </w:rPr>
              <w:t>(170 грн)</w:t>
            </w:r>
          </w:p>
        </w:tc>
        <w:tc>
          <w:tcPr>
            <w:tcW w:w="1496" w:type="pct"/>
            <w:vAlign w:val="center"/>
          </w:tcPr>
          <w:p w:rsidR="00594772" w:rsidRPr="00B663CA" w:rsidRDefault="00594772" w:rsidP="00594772">
            <w:pPr>
              <w:pStyle w:val="a5"/>
              <w:jc w:val="center"/>
            </w:pPr>
            <w:r w:rsidRPr="00B663CA">
              <w:t>20 НМДГ</w:t>
            </w:r>
          </w:p>
          <w:p w:rsidR="00594772" w:rsidRPr="00B663CA" w:rsidRDefault="00594772" w:rsidP="00594772">
            <w:pPr>
              <w:pStyle w:val="a5"/>
              <w:jc w:val="center"/>
            </w:pPr>
            <w:r w:rsidRPr="00B663CA">
              <w:rPr>
                <w:b/>
                <w:bCs/>
              </w:rPr>
              <w:t>(340 грн)</w:t>
            </w:r>
          </w:p>
        </w:tc>
      </w:tr>
      <w:tr w:rsidR="00594772" w:rsidRPr="00B663CA" w:rsidTr="00594772">
        <w:trPr>
          <w:tblCellSpacing w:w="22" w:type="dxa"/>
          <w:jc w:val="center"/>
        </w:trPr>
        <w:tc>
          <w:tcPr>
            <w:tcW w:w="1918" w:type="pct"/>
            <w:vAlign w:val="center"/>
          </w:tcPr>
          <w:p w:rsidR="00594772" w:rsidRPr="00B663CA" w:rsidRDefault="00594772" w:rsidP="00594772">
            <w:pPr>
              <w:pStyle w:val="a5"/>
              <w:jc w:val="both"/>
            </w:pPr>
            <w:r w:rsidRPr="00B663CA">
              <w:t>застосування під час здійснення розрахункових операцій РРО, у конструкцію чи програмне забезпечення якого внесені зміни, не передбачені конструкторсько-технологічною та програмною документацією виробника</w:t>
            </w:r>
          </w:p>
        </w:tc>
        <w:tc>
          <w:tcPr>
            <w:tcW w:w="1530" w:type="pct"/>
            <w:vAlign w:val="center"/>
          </w:tcPr>
          <w:p w:rsidR="00594772" w:rsidRPr="00B663CA" w:rsidRDefault="00594772" w:rsidP="00594772">
            <w:pPr>
              <w:pStyle w:val="a5"/>
              <w:jc w:val="center"/>
            </w:pPr>
            <w:r w:rsidRPr="00B663CA">
              <w:t>100 НМДГ</w:t>
            </w:r>
          </w:p>
          <w:p w:rsidR="00594772" w:rsidRPr="00B663CA" w:rsidRDefault="00594772" w:rsidP="00594772">
            <w:pPr>
              <w:pStyle w:val="a5"/>
              <w:jc w:val="center"/>
            </w:pPr>
            <w:r w:rsidRPr="00B663CA">
              <w:rPr>
                <w:b/>
                <w:bCs/>
              </w:rPr>
              <w:t>(1700 грн)</w:t>
            </w:r>
          </w:p>
        </w:tc>
        <w:tc>
          <w:tcPr>
            <w:tcW w:w="1496" w:type="pct"/>
            <w:vAlign w:val="center"/>
          </w:tcPr>
          <w:p w:rsidR="00594772" w:rsidRPr="00B663CA" w:rsidRDefault="00594772" w:rsidP="00594772">
            <w:pPr>
              <w:pStyle w:val="a5"/>
              <w:jc w:val="center"/>
            </w:pPr>
            <w:r w:rsidRPr="00B663CA">
              <w:t>300 НМДГ</w:t>
            </w:r>
          </w:p>
          <w:p w:rsidR="00594772" w:rsidRPr="00B663CA" w:rsidRDefault="00594772" w:rsidP="00594772">
            <w:pPr>
              <w:pStyle w:val="a5"/>
              <w:jc w:val="center"/>
            </w:pPr>
            <w:r w:rsidRPr="00B663CA">
              <w:rPr>
                <w:b/>
                <w:bCs/>
              </w:rPr>
              <w:t>(5100 грн)</w:t>
            </w:r>
          </w:p>
        </w:tc>
      </w:tr>
      <w:tr w:rsidR="00594772" w:rsidRPr="00B663CA" w:rsidTr="00594772">
        <w:trPr>
          <w:tblCellSpacing w:w="22" w:type="dxa"/>
          <w:jc w:val="center"/>
        </w:trPr>
        <w:tc>
          <w:tcPr>
            <w:tcW w:w="1918" w:type="pct"/>
            <w:vAlign w:val="center"/>
          </w:tcPr>
          <w:p w:rsidR="00594772" w:rsidRPr="00B663CA" w:rsidRDefault="00594772" w:rsidP="00594772">
            <w:pPr>
              <w:pStyle w:val="a5"/>
              <w:jc w:val="both"/>
            </w:pPr>
            <w:r w:rsidRPr="00B663CA">
              <w:t>неподання до податкових органів звітності, пов'язаної із застосуванням РРО, розрахункових книжок та копій розрахункових документів і фіскальних звітних чеків із РРО, програмних РРО по дротових або бездротових каналах зв'язку (у разі обов'язковості її подання)</w:t>
            </w:r>
          </w:p>
        </w:tc>
        <w:tc>
          <w:tcPr>
            <w:tcW w:w="1530" w:type="pct"/>
            <w:vAlign w:val="center"/>
          </w:tcPr>
          <w:p w:rsidR="00594772" w:rsidRPr="00B663CA" w:rsidRDefault="00594772" w:rsidP="00594772">
            <w:pPr>
              <w:pStyle w:val="a5"/>
              <w:jc w:val="center"/>
            </w:pPr>
            <w:r w:rsidRPr="00B663CA">
              <w:t>10 НМДГ</w:t>
            </w:r>
          </w:p>
          <w:p w:rsidR="00594772" w:rsidRPr="00B663CA" w:rsidRDefault="00594772" w:rsidP="00594772">
            <w:pPr>
              <w:pStyle w:val="a5"/>
              <w:jc w:val="center"/>
            </w:pPr>
            <w:r w:rsidRPr="00B663CA">
              <w:rPr>
                <w:b/>
                <w:bCs/>
              </w:rPr>
              <w:t>(170 грн)</w:t>
            </w:r>
          </w:p>
        </w:tc>
        <w:tc>
          <w:tcPr>
            <w:tcW w:w="1496" w:type="pct"/>
            <w:vAlign w:val="center"/>
          </w:tcPr>
          <w:p w:rsidR="00594772" w:rsidRPr="00B663CA" w:rsidRDefault="00594772" w:rsidP="00594772">
            <w:pPr>
              <w:pStyle w:val="a5"/>
              <w:jc w:val="center"/>
            </w:pPr>
            <w:r w:rsidRPr="00B663CA">
              <w:t>30 НМДГ</w:t>
            </w:r>
          </w:p>
          <w:p w:rsidR="00594772" w:rsidRPr="00B663CA" w:rsidRDefault="00594772" w:rsidP="00594772">
            <w:pPr>
              <w:pStyle w:val="a5"/>
              <w:jc w:val="center"/>
            </w:pPr>
            <w:r w:rsidRPr="00B663CA">
              <w:rPr>
                <w:b/>
                <w:bCs/>
              </w:rPr>
              <w:t>(510 грн)</w:t>
            </w:r>
          </w:p>
        </w:tc>
      </w:tr>
      <w:tr w:rsidR="00594772" w:rsidRPr="00B663CA" w:rsidTr="00594772">
        <w:trPr>
          <w:tblCellSpacing w:w="22" w:type="dxa"/>
          <w:jc w:val="center"/>
        </w:trPr>
        <w:tc>
          <w:tcPr>
            <w:tcW w:w="1918" w:type="pct"/>
            <w:vMerge w:val="restart"/>
            <w:vAlign w:val="center"/>
          </w:tcPr>
          <w:p w:rsidR="00594772" w:rsidRPr="00B663CA" w:rsidRDefault="00594772" w:rsidP="00594772">
            <w:pPr>
              <w:pStyle w:val="a5"/>
              <w:jc w:val="both"/>
            </w:pPr>
            <w:r w:rsidRPr="00B663CA">
              <w:lastRenderedPageBreak/>
              <w:t>реалізація товарів, які не обліковані в установленому порядку та/або не надали під час проведення перевірки документи, які підтверджують облік товарів, що знаходяться в місці продажу</w:t>
            </w:r>
          </w:p>
        </w:tc>
        <w:tc>
          <w:tcPr>
            <w:tcW w:w="3040" w:type="pct"/>
            <w:gridSpan w:val="2"/>
            <w:vAlign w:val="center"/>
          </w:tcPr>
          <w:p w:rsidR="00594772" w:rsidRPr="00B663CA" w:rsidRDefault="00594772" w:rsidP="00594772">
            <w:pPr>
              <w:jc w:val="center"/>
              <w:rPr>
                <w:b/>
                <w:bCs/>
                <w:sz w:val="27"/>
                <w:szCs w:val="27"/>
              </w:rPr>
            </w:pPr>
            <w:r w:rsidRPr="00B663CA">
              <w:t xml:space="preserve">подвійна вартість необлікованих товарів, які не обліковані за місцем реалізації та зберігання, за цінами реалізації, але не менш як 10 НМДГ </w:t>
            </w:r>
            <w:r w:rsidRPr="00B663CA">
              <w:rPr>
                <w:b/>
                <w:bCs/>
              </w:rPr>
              <w:t>(170 грн)</w:t>
            </w:r>
          </w:p>
        </w:tc>
      </w:tr>
      <w:tr w:rsidR="00594772" w:rsidRPr="00B663CA" w:rsidTr="00594772">
        <w:trPr>
          <w:tblCellSpacing w:w="22" w:type="dxa"/>
          <w:jc w:val="center"/>
        </w:trPr>
        <w:tc>
          <w:tcPr>
            <w:tcW w:w="1918" w:type="pct"/>
            <w:vMerge/>
            <w:vAlign w:val="center"/>
          </w:tcPr>
          <w:p w:rsidR="00594772" w:rsidRPr="00B663CA" w:rsidRDefault="00594772" w:rsidP="00594772">
            <w:pPr>
              <w:jc w:val="center"/>
              <w:rPr>
                <w:b/>
                <w:bCs/>
                <w:sz w:val="27"/>
                <w:szCs w:val="27"/>
              </w:rPr>
            </w:pPr>
          </w:p>
        </w:tc>
        <w:tc>
          <w:tcPr>
            <w:tcW w:w="1530" w:type="pct"/>
            <w:vAlign w:val="center"/>
          </w:tcPr>
          <w:p w:rsidR="00594772" w:rsidRPr="00B663CA" w:rsidRDefault="00594772" w:rsidP="00594772">
            <w:pPr>
              <w:pStyle w:val="a5"/>
              <w:jc w:val="center"/>
            </w:pPr>
            <w:r w:rsidRPr="00B663CA">
              <w:t>до підприємців-єдинників, неплатників ПДВ штраф не застосовують незалежно від здійснюваних ними видів діяльності</w:t>
            </w:r>
          </w:p>
        </w:tc>
        <w:tc>
          <w:tcPr>
            <w:tcW w:w="1496" w:type="pct"/>
          </w:tcPr>
          <w:p w:rsidR="00594772" w:rsidRPr="00B663CA" w:rsidRDefault="00594772" w:rsidP="00594772">
            <w:pPr>
              <w:pStyle w:val="a5"/>
              <w:jc w:val="center"/>
            </w:pPr>
            <w:r w:rsidRPr="00B663CA">
              <w:t>до підприємців-єдинників, неплатників ПДВ штраф не застосовують, крім тих, які здійснюють діяльність із реалізації:</w:t>
            </w:r>
          </w:p>
          <w:p w:rsidR="00594772" w:rsidRPr="00B663CA" w:rsidRDefault="00594772" w:rsidP="00594772">
            <w:pPr>
              <w:pStyle w:val="a5"/>
              <w:jc w:val="center"/>
            </w:pPr>
            <w:r w:rsidRPr="00B663CA">
              <w:t>– технічно складних побутових товарів, що підлягають гарантійному ремонту;</w:t>
            </w:r>
          </w:p>
          <w:p w:rsidR="00594772" w:rsidRPr="00B663CA" w:rsidRDefault="00594772" w:rsidP="00594772">
            <w:pPr>
              <w:pStyle w:val="a5"/>
              <w:jc w:val="center"/>
            </w:pPr>
            <w:r w:rsidRPr="00B663CA">
              <w:t>– лікарських засобів та виробів медичного призначення;</w:t>
            </w:r>
          </w:p>
          <w:p w:rsidR="00594772" w:rsidRPr="00B663CA" w:rsidRDefault="00594772" w:rsidP="00594772">
            <w:pPr>
              <w:jc w:val="center"/>
              <w:rPr>
                <w:b/>
                <w:bCs/>
                <w:sz w:val="27"/>
                <w:szCs w:val="27"/>
              </w:rPr>
            </w:pPr>
            <w:r w:rsidRPr="00B663CA">
              <w:t>– ювелірних виробів</w:t>
            </w:r>
          </w:p>
        </w:tc>
      </w:tr>
    </w:tbl>
    <w:p w:rsidR="00FF19F9" w:rsidRPr="00B663CA" w:rsidRDefault="00594772">
      <w:pPr>
        <w:rPr>
          <w:color w:val="000000"/>
        </w:rPr>
      </w:pPr>
      <w:r w:rsidRPr="00B663CA">
        <w:rPr>
          <w:noProof/>
          <w:color w:val="000000"/>
        </w:rPr>
        <mc:AlternateContent>
          <mc:Choice Requires="wps">
            <w:drawing>
              <wp:anchor distT="0" distB="0" distL="114300" distR="114300" simplePos="0" relativeHeight="251653120" behindDoc="0" locked="0" layoutInCell="1" allowOverlap="1" wp14:anchorId="4CBE5E55" wp14:editId="3E35CE7A">
                <wp:simplePos x="0" y="0"/>
                <wp:positionH relativeFrom="margin">
                  <wp:posOffset>-428625</wp:posOffset>
                </wp:positionH>
                <wp:positionV relativeFrom="paragraph">
                  <wp:posOffset>-2731792</wp:posOffset>
                </wp:positionV>
                <wp:extent cx="10085070" cy="6442710"/>
                <wp:effectExtent l="19050" t="19050" r="30480" b="34290"/>
                <wp:wrapNone/>
                <wp:docPr id="9" name="Прямоугольник: скругленные угл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5070" cy="644271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4EC26A8" id="Прямоугольник: скругленные углы 9" o:spid="_x0000_s1026" style="position:absolute;margin-left:-33.75pt;margin-top:-215.1pt;width:794.1pt;height:507.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" filled="f" strokecolor="navy" strokeweight="5pt">
                <v:stroke linestyle="thinThin" joinstyle="miter"/>
                <w10:wrap anchorx="margin"/>
              </v:roundrect>
            </w:pict>
          </mc:Fallback>
        </mc:AlternateContent>
      </w:r>
      <w:r w:rsidRPr="00B663CA">
        <w:rPr>
          <w:noProof/>
        </w:rPr>
        <w:drawing>
          <wp:anchor distT="0" distB="0" distL="114300" distR="114300" simplePos="0" relativeHeight="251657216" behindDoc="1" locked="0" layoutInCell="1" allowOverlap="1" wp14:anchorId="0217D65A">
            <wp:simplePos x="0" y="0"/>
            <wp:positionH relativeFrom="column">
              <wp:posOffset>2527300</wp:posOffset>
            </wp:positionH>
            <wp:positionV relativeFrom="paragraph">
              <wp:posOffset>21590</wp:posOffset>
            </wp:positionV>
            <wp:extent cx="4540250" cy="3404870"/>
            <wp:effectExtent l="0" t="0" r="0" b="5080"/>
            <wp:wrapTight wrapText="bothSides">
              <wp:wrapPolygon edited="0">
                <wp:start x="0" y="0"/>
                <wp:lineTo x="0" y="21511"/>
                <wp:lineTo x="21479" y="21511"/>
                <wp:lineTo x="21479"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5286" r="1894" b="5208"/>
                    <a:stretch>
                      <a:fillRect/>
                    </a:stretch>
                  </pic:blipFill>
                  <pic:spPr bwMode="auto">
                    <a:xfrm>
                      <a:off x="0" y="0"/>
                      <a:ext cx="4540250" cy="340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9F9" w:rsidRPr="00B663CA" w:rsidRDefault="00FF19F9">
      <w:pPr>
        <w:rPr>
          <w:color w:val="000000"/>
        </w:rPr>
      </w:pPr>
    </w:p>
    <w:p w:rsidR="00FF19F9" w:rsidRPr="00B663CA" w:rsidRDefault="00FF19F9">
      <w:pPr>
        <w:rPr>
          <w:color w:val="000000"/>
        </w:rPr>
      </w:pPr>
    </w:p>
    <w:p w:rsidR="00725A2C" w:rsidRPr="00B663CA" w:rsidRDefault="00725A2C">
      <w:pPr>
        <w:rPr>
          <w:color w:val="000000"/>
        </w:rPr>
      </w:pPr>
    </w:p>
    <w:p w:rsidR="00FF19F9" w:rsidRPr="00B663CA" w:rsidRDefault="00FF19F9">
      <w:pPr>
        <w:rPr>
          <w:color w:val="000000"/>
        </w:rPr>
      </w:pPr>
    </w:p>
    <w:p w:rsidR="00FF19F9" w:rsidRPr="00B663CA" w:rsidRDefault="00FF19F9">
      <w:pPr>
        <w:rPr>
          <w:color w:val="000000"/>
        </w:rPr>
      </w:pPr>
    </w:p>
    <w:p w:rsidR="00FF19F9" w:rsidRPr="00B663CA" w:rsidRDefault="00FF19F9">
      <w:pPr>
        <w:rPr>
          <w:color w:val="000000"/>
        </w:rPr>
      </w:pPr>
    </w:p>
    <w:p w:rsidR="00FF19F9" w:rsidRDefault="00FF19F9">
      <w:pPr>
        <w:rPr>
          <w:color w:val="000000"/>
          <w:lang w:val="ru-RU"/>
        </w:rPr>
      </w:pPr>
    </w:p>
    <w:p w:rsidR="00FF19F9" w:rsidRDefault="00FF19F9">
      <w:pPr>
        <w:rPr>
          <w:color w:val="000000"/>
          <w:lang w:val="ru-RU"/>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421640</wp:posOffset>
                </wp:positionH>
                <wp:positionV relativeFrom="paragraph">
                  <wp:posOffset>6828790</wp:posOffset>
                </wp:positionV>
                <wp:extent cx="4912360" cy="600710"/>
                <wp:effectExtent l="254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600710"/>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19F9" w:rsidRPr="004265DD" w:rsidRDefault="00FF19F9" w:rsidP="00FF19F9">
                            <w:pPr>
                              <w:pStyle w:val="a5"/>
                              <w:spacing w:before="0" w:beforeAutospacing="0" w:after="0" w:afterAutospacing="0"/>
                              <w:jc w:val="both"/>
                              <w:rPr>
                                <w:spacing w:val="-4"/>
                                <w:sz w:val="14"/>
                                <w:szCs w:val="14"/>
                              </w:rPr>
                            </w:pPr>
                            <w:r w:rsidRPr="004265DD">
                              <w:rPr>
                                <w:rStyle w:val="ac"/>
                                <w:spacing w:val="-4"/>
                                <w:sz w:val="14"/>
                                <w:szCs w:val="14"/>
                              </w:rPr>
                              <w:t xml:space="preserve">Інформаційно-довідковий ресурс (ЗІР)  </w:t>
                            </w:r>
                            <w:r w:rsidRPr="004265DD">
                              <w:rPr>
                                <w:rStyle w:val="ac"/>
                                <w:b w:val="0"/>
                                <w:bCs w:val="0"/>
                                <w:spacing w:val="-4"/>
                                <w:sz w:val="14"/>
                                <w:szCs w:val="14"/>
                              </w:rPr>
                              <w:t>0-800-501-007</w:t>
                            </w:r>
                          </w:p>
                          <w:p w:rsidR="00FF19F9" w:rsidRDefault="00FF19F9" w:rsidP="00FF19F9">
                            <w:pPr>
                              <w:pStyle w:val="a5"/>
                              <w:spacing w:before="0" w:beforeAutospacing="0" w:after="0" w:afterAutospacing="0"/>
                              <w:rPr>
                                <w:rStyle w:val="ac"/>
                                <w:b w:val="0"/>
                                <w:bCs w:val="0"/>
                                <w:spacing w:val="-4"/>
                                <w:sz w:val="14"/>
                                <w:szCs w:val="14"/>
                              </w:rPr>
                            </w:pPr>
                            <w:r w:rsidRPr="004265DD">
                              <w:rPr>
                                <w:rStyle w:val="ac"/>
                                <w:spacing w:val="-4"/>
                                <w:sz w:val="14"/>
                                <w:szCs w:val="14"/>
                              </w:rPr>
                              <w:t xml:space="preserve">"Гаряча лінія"  "Пульс ": </w:t>
                            </w:r>
                            <w:r w:rsidRPr="004265DD">
                              <w:rPr>
                                <w:rStyle w:val="ac"/>
                                <w:b w:val="0"/>
                                <w:bCs w:val="0"/>
                                <w:spacing w:val="-4"/>
                                <w:sz w:val="14"/>
                                <w:szCs w:val="14"/>
                              </w:rPr>
                              <w:t xml:space="preserve">044-284-00-07 </w:t>
                            </w:r>
                          </w:p>
                          <w:p w:rsidR="00FF19F9" w:rsidRPr="004265DD" w:rsidRDefault="00FF19F9" w:rsidP="00FF19F9">
                            <w:pPr>
                              <w:pStyle w:val="a5"/>
                              <w:spacing w:before="0" w:beforeAutospacing="0" w:after="0" w:afterAutospacing="0"/>
                              <w:rPr>
                                <w:spacing w:val="-4"/>
                                <w:sz w:val="14"/>
                                <w:szCs w:val="14"/>
                              </w:rPr>
                            </w:pPr>
                            <w:r w:rsidRPr="004265DD">
                              <w:rPr>
                                <w:rStyle w:val="ac"/>
                                <w:spacing w:val="-4"/>
                                <w:sz w:val="14"/>
                                <w:szCs w:val="14"/>
                              </w:rPr>
                              <w:t xml:space="preserve">Акредитований центр сертифікації ключів: </w:t>
                            </w:r>
                            <w:r w:rsidRPr="004265DD">
                              <w:rPr>
                                <w:rStyle w:val="ac"/>
                                <w:b w:val="0"/>
                                <w:bCs w:val="0"/>
                                <w:spacing w:val="-4"/>
                                <w:sz w:val="14"/>
                                <w:szCs w:val="14"/>
                              </w:rPr>
                              <w:t>044-284-00-10</w:t>
                            </w:r>
                          </w:p>
                          <w:p w:rsidR="00FF19F9" w:rsidRPr="009A4AB2" w:rsidRDefault="00FF19F9" w:rsidP="00FF19F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Надпись 13" o:spid="_x0000_s1028" type="#_x0000_t202" style="position:absolute;margin-left:33.2pt;margin-top:537.7pt;width:386.8pt;height: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" fillcolor="#d8d8d8" stroked="f" strokeweight=".5pt">
                <v:textbox>
                  <w:txbxContent>
                    <w:p w:rsidR="00FF19F9" w:rsidRPr="004265DD" w:rsidRDefault="00FF19F9" w:rsidP="00FF19F9">
                      <w:pPr>
                        <w:pStyle w:val="a5"/>
                        <w:spacing w:before="0" w:beforeAutospacing="0" w:after="0" w:afterAutospacing="0"/>
                        <w:jc w:val="both"/>
                        <w:rPr>
                          <w:spacing w:val="-4"/>
                          <w:sz w:val="14"/>
                          <w:szCs w:val="14"/>
                        </w:rPr>
                      </w:pPr>
                      <w:r w:rsidRPr="004265DD">
                        <w:rPr>
                          <w:rStyle w:val="ac"/>
                          <w:spacing w:val="-4"/>
                          <w:sz w:val="14"/>
                          <w:szCs w:val="14"/>
                        </w:rPr>
                        <w:t xml:space="preserve">Інформаційно-довідковий ресурс (ЗІР)  </w:t>
                      </w:r>
                      <w:r w:rsidRPr="004265DD">
                        <w:rPr>
                          <w:rStyle w:val="ac"/>
                          <w:b w:val="0"/>
                          <w:bCs w:val="0"/>
                          <w:spacing w:val="-4"/>
                          <w:sz w:val="14"/>
                          <w:szCs w:val="14"/>
                        </w:rPr>
                        <w:t>0-800-501-007</w:t>
                      </w:r>
                    </w:p>
                    <w:p w:rsidR="00FF19F9" w:rsidRDefault="00FF19F9" w:rsidP="00FF19F9">
                      <w:pPr>
                        <w:pStyle w:val="a5"/>
                        <w:spacing w:before="0" w:beforeAutospacing="0" w:after="0" w:afterAutospacing="0"/>
                        <w:rPr>
                          <w:rStyle w:val="ac"/>
                          <w:b w:val="0"/>
                          <w:bCs w:val="0"/>
                          <w:spacing w:val="-4"/>
                          <w:sz w:val="14"/>
                          <w:szCs w:val="14"/>
                        </w:rPr>
                      </w:pPr>
                      <w:r w:rsidRPr="004265DD">
                        <w:rPr>
                          <w:rStyle w:val="ac"/>
                          <w:spacing w:val="-4"/>
                          <w:sz w:val="14"/>
                          <w:szCs w:val="14"/>
                        </w:rPr>
                        <w:t xml:space="preserve">"Гаряча лінія"  "Пульс ": </w:t>
                      </w:r>
                      <w:r w:rsidRPr="004265DD">
                        <w:rPr>
                          <w:rStyle w:val="ac"/>
                          <w:b w:val="0"/>
                          <w:bCs w:val="0"/>
                          <w:spacing w:val="-4"/>
                          <w:sz w:val="14"/>
                          <w:szCs w:val="14"/>
                        </w:rPr>
                        <w:t xml:space="preserve">044-284-00-07 </w:t>
                      </w:r>
                    </w:p>
                    <w:p w:rsidR="00FF19F9" w:rsidRPr="004265DD" w:rsidRDefault="00FF19F9" w:rsidP="00FF19F9">
                      <w:pPr>
                        <w:pStyle w:val="a5"/>
                        <w:spacing w:before="0" w:beforeAutospacing="0" w:after="0" w:afterAutospacing="0"/>
                        <w:rPr>
                          <w:spacing w:val="-4"/>
                          <w:sz w:val="14"/>
                          <w:szCs w:val="14"/>
                        </w:rPr>
                      </w:pPr>
                      <w:r w:rsidRPr="004265DD">
                        <w:rPr>
                          <w:rStyle w:val="ac"/>
                          <w:spacing w:val="-4"/>
                          <w:sz w:val="14"/>
                          <w:szCs w:val="14"/>
                        </w:rPr>
                        <w:t xml:space="preserve">Акредитований центр сертифікації ключів: </w:t>
                      </w:r>
                      <w:r w:rsidRPr="004265DD">
                        <w:rPr>
                          <w:rStyle w:val="ac"/>
                          <w:b w:val="0"/>
                          <w:bCs w:val="0"/>
                          <w:spacing w:val="-4"/>
                          <w:sz w:val="14"/>
                          <w:szCs w:val="14"/>
                        </w:rPr>
                        <w:t>044-284-00-10</w:t>
                      </w:r>
                    </w:p>
                    <w:p w:rsidR="00FF19F9" w:rsidRPr="009A4AB2" w:rsidRDefault="00FF19F9" w:rsidP="00FF19F9">
                      <w:pPr>
                        <w:rPr>
                          <w:szCs w:val="16"/>
                        </w:rPr>
                      </w:pPr>
                    </w:p>
                  </w:txbxContent>
                </v:textbox>
              </v:shape>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421640</wp:posOffset>
                </wp:positionH>
                <wp:positionV relativeFrom="paragraph">
                  <wp:posOffset>6828790</wp:posOffset>
                </wp:positionV>
                <wp:extent cx="4912360" cy="600710"/>
                <wp:effectExtent l="254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600710"/>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19F9" w:rsidRPr="004265DD" w:rsidRDefault="00FF19F9" w:rsidP="00FF19F9">
                            <w:pPr>
                              <w:pStyle w:val="a5"/>
                              <w:spacing w:before="0" w:beforeAutospacing="0" w:after="0" w:afterAutospacing="0"/>
                              <w:jc w:val="both"/>
                              <w:rPr>
                                <w:spacing w:val="-4"/>
                                <w:sz w:val="14"/>
                                <w:szCs w:val="14"/>
                              </w:rPr>
                            </w:pPr>
                            <w:r w:rsidRPr="004265DD">
                              <w:rPr>
                                <w:rStyle w:val="ac"/>
                                <w:spacing w:val="-4"/>
                                <w:sz w:val="14"/>
                                <w:szCs w:val="14"/>
                              </w:rPr>
                              <w:t xml:space="preserve">Інформаційно-довідковий ресурс (ЗІР)  </w:t>
                            </w:r>
                            <w:r w:rsidRPr="004265DD">
                              <w:rPr>
                                <w:rStyle w:val="ac"/>
                                <w:b w:val="0"/>
                                <w:bCs w:val="0"/>
                                <w:spacing w:val="-4"/>
                                <w:sz w:val="14"/>
                                <w:szCs w:val="14"/>
                              </w:rPr>
                              <w:t>0-800-501-007</w:t>
                            </w:r>
                          </w:p>
                          <w:p w:rsidR="00FF19F9" w:rsidRDefault="00FF19F9" w:rsidP="00FF19F9">
                            <w:pPr>
                              <w:pStyle w:val="a5"/>
                              <w:spacing w:before="0" w:beforeAutospacing="0" w:after="0" w:afterAutospacing="0"/>
                              <w:rPr>
                                <w:rStyle w:val="ac"/>
                                <w:b w:val="0"/>
                                <w:bCs w:val="0"/>
                                <w:spacing w:val="-4"/>
                                <w:sz w:val="14"/>
                                <w:szCs w:val="14"/>
                              </w:rPr>
                            </w:pPr>
                            <w:r w:rsidRPr="004265DD">
                              <w:rPr>
                                <w:rStyle w:val="ac"/>
                                <w:spacing w:val="-4"/>
                                <w:sz w:val="14"/>
                                <w:szCs w:val="14"/>
                              </w:rPr>
                              <w:t xml:space="preserve">"Гаряча лінія"  "Пульс ": </w:t>
                            </w:r>
                            <w:r w:rsidRPr="004265DD">
                              <w:rPr>
                                <w:rStyle w:val="ac"/>
                                <w:b w:val="0"/>
                                <w:bCs w:val="0"/>
                                <w:spacing w:val="-4"/>
                                <w:sz w:val="14"/>
                                <w:szCs w:val="14"/>
                              </w:rPr>
                              <w:t xml:space="preserve">044-284-00-07 </w:t>
                            </w:r>
                          </w:p>
                          <w:p w:rsidR="00FF19F9" w:rsidRPr="004265DD" w:rsidRDefault="00FF19F9" w:rsidP="00FF19F9">
                            <w:pPr>
                              <w:pStyle w:val="a5"/>
                              <w:spacing w:before="0" w:beforeAutospacing="0" w:after="0" w:afterAutospacing="0"/>
                              <w:rPr>
                                <w:spacing w:val="-4"/>
                                <w:sz w:val="14"/>
                                <w:szCs w:val="14"/>
                              </w:rPr>
                            </w:pPr>
                            <w:r w:rsidRPr="004265DD">
                              <w:rPr>
                                <w:rStyle w:val="ac"/>
                                <w:spacing w:val="-4"/>
                                <w:sz w:val="14"/>
                                <w:szCs w:val="14"/>
                              </w:rPr>
                              <w:t xml:space="preserve">Акредитований центр сертифікації ключів: </w:t>
                            </w:r>
                            <w:r w:rsidRPr="004265DD">
                              <w:rPr>
                                <w:rStyle w:val="ac"/>
                                <w:b w:val="0"/>
                                <w:bCs w:val="0"/>
                                <w:spacing w:val="-4"/>
                                <w:sz w:val="14"/>
                                <w:szCs w:val="14"/>
                              </w:rPr>
                              <w:t>044-284-00-10</w:t>
                            </w:r>
                          </w:p>
                          <w:p w:rsidR="00FF19F9" w:rsidRPr="009A4AB2" w:rsidRDefault="00FF19F9" w:rsidP="00FF19F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Надпись 12" o:spid="_x0000_s1029" type="#_x0000_t202" style="position:absolute;margin-left:33.2pt;margin-top:537.7pt;width:386.8pt;height:4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" fillcolor="#d8d8d8" stroked="f" strokeweight=".5pt">
                <v:textbox>
                  <w:txbxContent>
                    <w:p w:rsidR="00FF19F9" w:rsidRPr="004265DD" w:rsidRDefault="00FF19F9" w:rsidP="00FF19F9">
                      <w:pPr>
                        <w:pStyle w:val="a5"/>
                        <w:spacing w:before="0" w:beforeAutospacing="0" w:after="0" w:afterAutospacing="0"/>
                        <w:jc w:val="both"/>
                        <w:rPr>
                          <w:spacing w:val="-4"/>
                          <w:sz w:val="14"/>
                          <w:szCs w:val="14"/>
                        </w:rPr>
                      </w:pPr>
                      <w:r w:rsidRPr="004265DD">
                        <w:rPr>
                          <w:rStyle w:val="ac"/>
                          <w:spacing w:val="-4"/>
                          <w:sz w:val="14"/>
                          <w:szCs w:val="14"/>
                        </w:rPr>
                        <w:t xml:space="preserve">Інформаційно-довідковий ресурс (ЗІР)  </w:t>
                      </w:r>
                      <w:r w:rsidRPr="004265DD">
                        <w:rPr>
                          <w:rStyle w:val="ac"/>
                          <w:b w:val="0"/>
                          <w:bCs w:val="0"/>
                          <w:spacing w:val="-4"/>
                          <w:sz w:val="14"/>
                          <w:szCs w:val="14"/>
                        </w:rPr>
                        <w:t>0-800-501-007</w:t>
                      </w:r>
                    </w:p>
                    <w:p w:rsidR="00FF19F9" w:rsidRDefault="00FF19F9" w:rsidP="00FF19F9">
                      <w:pPr>
                        <w:pStyle w:val="a5"/>
                        <w:spacing w:before="0" w:beforeAutospacing="0" w:after="0" w:afterAutospacing="0"/>
                        <w:rPr>
                          <w:rStyle w:val="ac"/>
                          <w:b w:val="0"/>
                          <w:bCs w:val="0"/>
                          <w:spacing w:val="-4"/>
                          <w:sz w:val="14"/>
                          <w:szCs w:val="14"/>
                        </w:rPr>
                      </w:pPr>
                      <w:r w:rsidRPr="004265DD">
                        <w:rPr>
                          <w:rStyle w:val="ac"/>
                          <w:spacing w:val="-4"/>
                          <w:sz w:val="14"/>
                          <w:szCs w:val="14"/>
                        </w:rPr>
                        <w:t xml:space="preserve">"Гаряча лінія"  "Пульс ": </w:t>
                      </w:r>
                      <w:r w:rsidRPr="004265DD">
                        <w:rPr>
                          <w:rStyle w:val="ac"/>
                          <w:b w:val="0"/>
                          <w:bCs w:val="0"/>
                          <w:spacing w:val="-4"/>
                          <w:sz w:val="14"/>
                          <w:szCs w:val="14"/>
                        </w:rPr>
                        <w:t xml:space="preserve">044-284-00-07 </w:t>
                      </w:r>
                    </w:p>
                    <w:p w:rsidR="00FF19F9" w:rsidRPr="004265DD" w:rsidRDefault="00FF19F9" w:rsidP="00FF19F9">
                      <w:pPr>
                        <w:pStyle w:val="a5"/>
                        <w:spacing w:before="0" w:beforeAutospacing="0" w:after="0" w:afterAutospacing="0"/>
                        <w:rPr>
                          <w:spacing w:val="-4"/>
                          <w:sz w:val="14"/>
                          <w:szCs w:val="14"/>
                        </w:rPr>
                      </w:pPr>
                      <w:r w:rsidRPr="004265DD">
                        <w:rPr>
                          <w:rStyle w:val="ac"/>
                          <w:spacing w:val="-4"/>
                          <w:sz w:val="14"/>
                          <w:szCs w:val="14"/>
                        </w:rPr>
                        <w:t xml:space="preserve">Акредитований центр сертифікації ключів: </w:t>
                      </w:r>
                      <w:r w:rsidRPr="004265DD">
                        <w:rPr>
                          <w:rStyle w:val="ac"/>
                          <w:b w:val="0"/>
                          <w:bCs w:val="0"/>
                          <w:spacing w:val="-4"/>
                          <w:sz w:val="14"/>
                          <w:szCs w:val="14"/>
                        </w:rPr>
                        <w:t>044-284-00-10</w:t>
                      </w:r>
                    </w:p>
                    <w:p w:rsidR="00FF19F9" w:rsidRPr="009A4AB2" w:rsidRDefault="00FF19F9" w:rsidP="00FF19F9">
                      <w:pPr>
                        <w:rPr>
                          <w:szCs w:val="16"/>
                        </w:rPr>
                      </w:pPr>
                    </w:p>
                  </w:txbxContent>
                </v:textbox>
              </v:shape>
            </w:pict>
          </mc:Fallback>
        </mc:AlternateContent>
      </w: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421640</wp:posOffset>
                </wp:positionH>
                <wp:positionV relativeFrom="paragraph">
                  <wp:posOffset>6828790</wp:posOffset>
                </wp:positionV>
                <wp:extent cx="4912360" cy="600710"/>
                <wp:effectExtent l="254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600710"/>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19F9" w:rsidRPr="004265DD" w:rsidRDefault="00FF19F9" w:rsidP="00FF19F9">
                            <w:pPr>
                              <w:pStyle w:val="a5"/>
                              <w:spacing w:before="0" w:beforeAutospacing="0" w:after="0" w:afterAutospacing="0"/>
                              <w:jc w:val="both"/>
                              <w:rPr>
                                <w:spacing w:val="-4"/>
                                <w:sz w:val="14"/>
                                <w:szCs w:val="14"/>
                              </w:rPr>
                            </w:pPr>
                            <w:r w:rsidRPr="004265DD">
                              <w:rPr>
                                <w:rStyle w:val="ac"/>
                                <w:spacing w:val="-4"/>
                                <w:sz w:val="14"/>
                                <w:szCs w:val="14"/>
                              </w:rPr>
                              <w:t xml:space="preserve">Інформаційно-довідковий ресурс (ЗІР)  </w:t>
                            </w:r>
                            <w:r w:rsidRPr="004265DD">
                              <w:rPr>
                                <w:rStyle w:val="ac"/>
                                <w:b w:val="0"/>
                                <w:bCs w:val="0"/>
                                <w:spacing w:val="-4"/>
                                <w:sz w:val="14"/>
                                <w:szCs w:val="14"/>
                              </w:rPr>
                              <w:t>0-800-501-007</w:t>
                            </w:r>
                          </w:p>
                          <w:p w:rsidR="00FF19F9" w:rsidRDefault="00FF19F9" w:rsidP="00FF19F9">
                            <w:pPr>
                              <w:pStyle w:val="a5"/>
                              <w:spacing w:before="0" w:beforeAutospacing="0" w:after="0" w:afterAutospacing="0"/>
                              <w:rPr>
                                <w:rStyle w:val="ac"/>
                                <w:b w:val="0"/>
                                <w:bCs w:val="0"/>
                                <w:spacing w:val="-4"/>
                                <w:sz w:val="14"/>
                                <w:szCs w:val="14"/>
                              </w:rPr>
                            </w:pPr>
                            <w:r w:rsidRPr="004265DD">
                              <w:rPr>
                                <w:rStyle w:val="ac"/>
                                <w:spacing w:val="-4"/>
                                <w:sz w:val="14"/>
                                <w:szCs w:val="14"/>
                              </w:rPr>
                              <w:t xml:space="preserve">"Гаряча лінія"  "Пульс ": </w:t>
                            </w:r>
                            <w:r w:rsidRPr="004265DD">
                              <w:rPr>
                                <w:rStyle w:val="ac"/>
                                <w:b w:val="0"/>
                                <w:bCs w:val="0"/>
                                <w:spacing w:val="-4"/>
                                <w:sz w:val="14"/>
                                <w:szCs w:val="14"/>
                              </w:rPr>
                              <w:t xml:space="preserve">044-284-00-07 </w:t>
                            </w:r>
                          </w:p>
                          <w:p w:rsidR="00FF19F9" w:rsidRPr="004265DD" w:rsidRDefault="00FF19F9" w:rsidP="00FF19F9">
                            <w:pPr>
                              <w:pStyle w:val="a5"/>
                              <w:spacing w:before="0" w:beforeAutospacing="0" w:after="0" w:afterAutospacing="0"/>
                              <w:rPr>
                                <w:spacing w:val="-4"/>
                                <w:sz w:val="14"/>
                                <w:szCs w:val="14"/>
                              </w:rPr>
                            </w:pPr>
                            <w:r w:rsidRPr="004265DD">
                              <w:rPr>
                                <w:rStyle w:val="ac"/>
                                <w:spacing w:val="-4"/>
                                <w:sz w:val="14"/>
                                <w:szCs w:val="14"/>
                              </w:rPr>
                              <w:t xml:space="preserve">Акредитований центр сертифікації ключів: </w:t>
                            </w:r>
                            <w:r w:rsidRPr="004265DD">
                              <w:rPr>
                                <w:rStyle w:val="ac"/>
                                <w:b w:val="0"/>
                                <w:bCs w:val="0"/>
                                <w:spacing w:val="-4"/>
                                <w:sz w:val="14"/>
                                <w:szCs w:val="14"/>
                              </w:rPr>
                              <w:t>044-284-00-10</w:t>
                            </w:r>
                          </w:p>
                          <w:p w:rsidR="00FF19F9" w:rsidRPr="009A4AB2" w:rsidRDefault="00FF19F9" w:rsidP="00FF19F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Надпись 11" o:spid="_x0000_s1030" type="#_x0000_t202" style="position:absolute;margin-left:33.2pt;margin-top:537.7pt;width:386.8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" fillcolor="#d8d8d8" stroked="f" strokeweight=".5pt">
                <v:textbox>
                  <w:txbxContent>
                    <w:p w:rsidR="00FF19F9" w:rsidRPr="004265DD" w:rsidRDefault="00FF19F9" w:rsidP="00FF19F9">
                      <w:pPr>
                        <w:pStyle w:val="a5"/>
                        <w:spacing w:before="0" w:beforeAutospacing="0" w:after="0" w:afterAutospacing="0"/>
                        <w:jc w:val="both"/>
                        <w:rPr>
                          <w:spacing w:val="-4"/>
                          <w:sz w:val="14"/>
                          <w:szCs w:val="14"/>
                        </w:rPr>
                      </w:pPr>
                      <w:r w:rsidRPr="004265DD">
                        <w:rPr>
                          <w:rStyle w:val="ac"/>
                          <w:spacing w:val="-4"/>
                          <w:sz w:val="14"/>
                          <w:szCs w:val="14"/>
                        </w:rPr>
                        <w:t xml:space="preserve">Інформаційно-довідковий ресурс (ЗІР)  </w:t>
                      </w:r>
                      <w:r w:rsidRPr="004265DD">
                        <w:rPr>
                          <w:rStyle w:val="ac"/>
                          <w:b w:val="0"/>
                          <w:bCs w:val="0"/>
                          <w:spacing w:val="-4"/>
                          <w:sz w:val="14"/>
                          <w:szCs w:val="14"/>
                        </w:rPr>
                        <w:t>0-800-501-007</w:t>
                      </w:r>
                    </w:p>
                    <w:p w:rsidR="00FF19F9" w:rsidRDefault="00FF19F9" w:rsidP="00FF19F9">
                      <w:pPr>
                        <w:pStyle w:val="a5"/>
                        <w:spacing w:before="0" w:beforeAutospacing="0" w:after="0" w:afterAutospacing="0"/>
                        <w:rPr>
                          <w:rStyle w:val="ac"/>
                          <w:b w:val="0"/>
                          <w:bCs w:val="0"/>
                          <w:spacing w:val="-4"/>
                          <w:sz w:val="14"/>
                          <w:szCs w:val="14"/>
                        </w:rPr>
                      </w:pPr>
                      <w:r w:rsidRPr="004265DD">
                        <w:rPr>
                          <w:rStyle w:val="ac"/>
                          <w:spacing w:val="-4"/>
                          <w:sz w:val="14"/>
                          <w:szCs w:val="14"/>
                        </w:rPr>
                        <w:t xml:space="preserve">"Гаряча лінія"  "Пульс ": </w:t>
                      </w:r>
                      <w:r w:rsidRPr="004265DD">
                        <w:rPr>
                          <w:rStyle w:val="ac"/>
                          <w:b w:val="0"/>
                          <w:bCs w:val="0"/>
                          <w:spacing w:val="-4"/>
                          <w:sz w:val="14"/>
                          <w:szCs w:val="14"/>
                        </w:rPr>
                        <w:t xml:space="preserve">044-284-00-07 </w:t>
                      </w:r>
                    </w:p>
                    <w:p w:rsidR="00FF19F9" w:rsidRPr="004265DD" w:rsidRDefault="00FF19F9" w:rsidP="00FF19F9">
                      <w:pPr>
                        <w:pStyle w:val="a5"/>
                        <w:spacing w:before="0" w:beforeAutospacing="0" w:after="0" w:afterAutospacing="0"/>
                        <w:rPr>
                          <w:spacing w:val="-4"/>
                          <w:sz w:val="14"/>
                          <w:szCs w:val="14"/>
                        </w:rPr>
                      </w:pPr>
                      <w:r w:rsidRPr="004265DD">
                        <w:rPr>
                          <w:rStyle w:val="ac"/>
                          <w:spacing w:val="-4"/>
                          <w:sz w:val="14"/>
                          <w:szCs w:val="14"/>
                        </w:rPr>
                        <w:t xml:space="preserve">Акредитований центр сертифікації ключів: </w:t>
                      </w:r>
                      <w:r w:rsidRPr="004265DD">
                        <w:rPr>
                          <w:rStyle w:val="ac"/>
                          <w:b w:val="0"/>
                          <w:bCs w:val="0"/>
                          <w:spacing w:val="-4"/>
                          <w:sz w:val="14"/>
                          <w:szCs w:val="14"/>
                        </w:rPr>
                        <w:t>044-284-00-10</w:t>
                      </w:r>
                    </w:p>
                    <w:p w:rsidR="00FF19F9" w:rsidRPr="009A4AB2" w:rsidRDefault="00FF19F9" w:rsidP="00FF19F9">
                      <w:pPr>
                        <w:rPr>
                          <w:szCs w:val="16"/>
                        </w:rPr>
                      </w:pPr>
                    </w:p>
                  </w:txbxContent>
                </v:textbox>
              </v:shape>
            </w:pict>
          </mc:Fallback>
        </mc:AlternateContent>
      </w:r>
    </w:p>
    <w:sectPr w:rsidR="00FF19F9" w:rsidSect="009F52ED">
      <w:headerReference w:type="even" r:id="rId9"/>
      <w:headerReference w:type="default" r:id="rId10"/>
      <w:pgSz w:w="16838" w:h="11906" w:orient="landscape"/>
      <w:pgMar w:top="426"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C1" w:rsidRDefault="00926AC1">
      <w:pPr>
        <w:rPr>
          <w:lang w:val="ru-RU"/>
        </w:rPr>
      </w:pPr>
      <w:r>
        <w:rPr>
          <w:lang w:val="ru-RU"/>
        </w:rPr>
        <w:separator/>
      </w:r>
    </w:p>
  </w:endnote>
  <w:endnote w:type="continuationSeparator" w:id="0">
    <w:p w:rsidR="00926AC1" w:rsidRDefault="00926AC1">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C1" w:rsidRDefault="00926AC1">
      <w:pPr>
        <w:rPr>
          <w:lang w:val="ru-RU"/>
        </w:rPr>
      </w:pPr>
      <w:r>
        <w:rPr>
          <w:lang w:val="ru-RU"/>
        </w:rPr>
        <w:separator/>
      </w:r>
    </w:p>
  </w:footnote>
  <w:footnote w:type="continuationSeparator" w:id="0">
    <w:p w:rsidR="00926AC1" w:rsidRDefault="00926AC1">
      <w:pPr>
        <w:rPr>
          <w:lang w:val="ru-RU"/>
        </w:rPr>
      </w:pPr>
      <w:r>
        <w:rPr>
          <w:lang w:val="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2C" w:rsidRDefault="004E7616">
    <w:pPr>
      <w:pStyle w:val="a7"/>
      <w:framePr w:wrap="around" w:vAnchor="text" w:hAnchor="margin" w:xAlign="center" w:y="1"/>
      <w:rPr>
        <w:rStyle w:val="a9"/>
      </w:rPr>
    </w:pPr>
    <w:r>
      <w:rPr>
        <w:rStyle w:val="a9"/>
        <w:lang w:val="ru-RU"/>
      </w:rPr>
      <w:fldChar w:fldCharType="begin"/>
    </w:r>
    <w:r>
      <w:rPr>
        <w:rStyle w:val="a9"/>
        <w:lang w:val="ru-RU"/>
      </w:rPr>
      <w:instrText xml:space="preserve">PAGE  </w:instrText>
    </w:r>
    <w:r>
      <w:rPr>
        <w:rStyle w:val="a9"/>
        <w:lang w:val="ru-RU"/>
      </w:rPr>
      <w:fldChar w:fldCharType="end"/>
    </w:r>
  </w:p>
  <w:p w:rsidR="00725A2C" w:rsidRDefault="00725A2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2C" w:rsidRDefault="00725A2C">
    <w:pPr>
      <w:pStyle w:val="a7"/>
      <w:framePr w:wrap="around" w:vAnchor="text" w:hAnchor="margin" w:xAlign="center" w:y="1"/>
      <w:rPr>
        <w:rStyle w:val="a9"/>
      </w:rPr>
    </w:pPr>
  </w:p>
  <w:p w:rsidR="00725A2C" w:rsidRDefault="00725A2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16"/>
    <w:rsid w:val="00201799"/>
    <w:rsid w:val="00403716"/>
    <w:rsid w:val="00421EBE"/>
    <w:rsid w:val="004E7616"/>
    <w:rsid w:val="00534A4C"/>
    <w:rsid w:val="00594772"/>
    <w:rsid w:val="005E45F2"/>
    <w:rsid w:val="00725A2C"/>
    <w:rsid w:val="007D22FB"/>
    <w:rsid w:val="00907710"/>
    <w:rsid w:val="00926AC1"/>
    <w:rsid w:val="009C43E6"/>
    <w:rsid w:val="009F52ED"/>
    <w:rsid w:val="00AF2CE8"/>
    <w:rsid w:val="00B663CA"/>
    <w:rsid w:val="00BF1D62"/>
    <w:rsid w:val="00CE3552"/>
    <w:rsid w:val="00DE2CD1"/>
    <w:rsid w:val="00F03D0E"/>
    <w:rsid w:val="00FF19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semiHidden="0" w:uiPriority="99"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qFormat/>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Pr>
      <w:color w:val="0000FF"/>
      <w:u w:val="single"/>
    </w:rPr>
  </w:style>
  <w:style w:type="character" w:styleId="a4">
    <w:name w:val="FollowedHyperlink"/>
    <w:basedOn w:val="a0"/>
    <w:semiHidden/>
    <w:unhideWhenUsed/>
    <w:rPr>
      <w:color w:val="0000FF"/>
      <w:u w:val="single"/>
    </w:rPr>
  </w:style>
  <w:style w:type="character" w:customStyle="1" w:styleId="20">
    <w:name w:val="Заголовок 2 Знак"/>
    <w:basedOn w:val="a0"/>
    <w:link w:val="2"/>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a"/>
    <w:pPr>
      <w:spacing w:before="100" w:beforeAutospacing="1" w:after="100" w:afterAutospacing="1"/>
    </w:pPr>
  </w:style>
  <w:style w:type="paragraph" w:styleId="a5">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
    <w:basedOn w:val="a"/>
    <w:link w:val="a6"/>
    <w:uiPriority w:val="99"/>
    <w:unhideWhenUsed/>
    <w:pPr>
      <w:spacing w:before="100" w:beforeAutospacing="1" w:after="100" w:afterAutospacing="1"/>
    </w:p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sz w:val="24"/>
      <w:szCs w:val="24"/>
    </w:rPr>
  </w:style>
  <w:style w:type="character" w:styleId="a9">
    <w:name w:val="page number"/>
    <w:basedOn w:val="a0"/>
    <w:uiPriority w:val="99"/>
    <w:unhideWhenUsed/>
  </w:style>
  <w:style w:type="paragraph" w:styleId="aa">
    <w:name w:val="footer"/>
    <w:basedOn w:val="a"/>
    <w:link w:val="ab"/>
    <w:unhideWhenUsed/>
    <w:rsid w:val="00CE3552"/>
    <w:pPr>
      <w:tabs>
        <w:tab w:val="center" w:pos="4819"/>
        <w:tab w:val="right" w:pos="9639"/>
      </w:tabs>
    </w:pPr>
  </w:style>
  <w:style w:type="character" w:customStyle="1" w:styleId="ab">
    <w:name w:val="Нижний колонтитул Знак"/>
    <w:basedOn w:val="a0"/>
    <w:link w:val="aa"/>
    <w:rsid w:val="00CE3552"/>
    <w:rPr>
      <w:sz w:val="24"/>
      <w:szCs w:val="24"/>
    </w:rPr>
  </w:style>
  <w:style w:type="character" w:styleId="ac">
    <w:name w:val="Strong"/>
    <w:uiPriority w:val="22"/>
    <w:qFormat/>
    <w:rsid w:val="00FF19F9"/>
    <w:rPr>
      <w:rFonts w:cs="Times New Roman"/>
      <w:b/>
      <w:bCs/>
    </w:rPr>
  </w:style>
  <w:style w:type="character" w:customStyle="1" w:styleId="a6">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5"/>
    <w:rsid w:val="00FF19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semiHidden="0" w:uiPriority="99"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qFormat/>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Pr>
      <w:color w:val="0000FF"/>
      <w:u w:val="single"/>
    </w:rPr>
  </w:style>
  <w:style w:type="character" w:styleId="a4">
    <w:name w:val="FollowedHyperlink"/>
    <w:basedOn w:val="a0"/>
    <w:semiHidden/>
    <w:unhideWhenUsed/>
    <w:rPr>
      <w:color w:val="0000FF"/>
      <w:u w:val="single"/>
    </w:rPr>
  </w:style>
  <w:style w:type="character" w:customStyle="1" w:styleId="20">
    <w:name w:val="Заголовок 2 Знак"/>
    <w:basedOn w:val="a0"/>
    <w:link w:val="2"/>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a"/>
    <w:pPr>
      <w:spacing w:before="100" w:beforeAutospacing="1" w:after="100" w:afterAutospacing="1"/>
    </w:pPr>
  </w:style>
  <w:style w:type="paragraph" w:styleId="a5">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
    <w:basedOn w:val="a"/>
    <w:link w:val="a6"/>
    <w:uiPriority w:val="99"/>
    <w:unhideWhenUsed/>
    <w:pPr>
      <w:spacing w:before="100" w:beforeAutospacing="1" w:after="100" w:afterAutospacing="1"/>
    </w:p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sz w:val="24"/>
      <w:szCs w:val="24"/>
    </w:rPr>
  </w:style>
  <w:style w:type="character" w:styleId="a9">
    <w:name w:val="page number"/>
    <w:basedOn w:val="a0"/>
    <w:uiPriority w:val="99"/>
    <w:unhideWhenUsed/>
  </w:style>
  <w:style w:type="paragraph" w:styleId="aa">
    <w:name w:val="footer"/>
    <w:basedOn w:val="a"/>
    <w:link w:val="ab"/>
    <w:unhideWhenUsed/>
    <w:rsid w:val="00CE3552"/>
    <w:pPr>
      <w:tabs>
        <w:tab w:val="center" w:pos="4819"/>
        <w:tab w:val="right" w:pos="9639"/>
      </w:tabs>
    </w:pPr>
  </w:style>
  <w:style w:type="character" w:customStyle="1" w:styleId="ab">
    <w:name w:val="Нижний колонтитул Знак"/>
    <w:basedOn w:val="a0"/>
    <w:link w:val="aa"/>
    <w:rsid w:val="00CE3552"/>
    <w:rPr>
      <w:sz w:val="24"/>
      <w:szCs w:val="24"/>
    </w:rPr>
  </w:style>
  <w:style w:type="character" w:styleId="ac">
    <w:name w:val="Strong"/>
    <w:uiPriority w:val="22"/>
    <w:qFormat/>
    <w:rsid w:val="00FF19F9"/>
    <w:rPr>
      <w:rFonts w:cs="Times New Roman"/>
      <w:b/>
      <w:bCs/>
    </w:rPr>
  </w:style>
  <w:style w:type="character" w:customStyle="1" w:styleId="a6">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5"/>
    <w:rsid w:val="00FF19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2395</Words>
  <Characters>1366</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П.. Сергиенко</cp:lastModifiedBy>
  <cp:revision>2</cp:revision>
  <cp:lastPrinted>2020-01-21T08:21:00Z</cp:lastPrinted>
  <dcterms:created xsi:type="dcterms:W3CDTF">2020-01-21T08:22:00Z</dcterms:created>
  <dcterms:modified xsi:type="dcterms:W3CDTF">2020-01-21T08:22:00Z</dcterms:modified>
</cp:coreProperties>
</file>